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8"/>
          <w:szCs w:val="28"/>
        </w:rPr>
        <w:t xml:space="preserve">В соответствии со статьей 24 </w:t>
      </w:r>
      <w:r>
        <w:rPr>
          <w:bCs/>
          <w:color w:val="000000"/>
          <w:sz w:val="28"/>
          <w:szCs w:val="28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Cs/>
            <w:color w:val="000000"/>
            <w:sz w:val="28"/>
            <w:szCs w:val="28"/>
          </w:rPr>
          <w:t>2003 г</w:t>
        </w:r>
      </w:smartTag>
      <w:r>
        <w:rPr>
          <w:bCs/>
          <w:color w:val="000000"/>
          <w:sz w:val="28"/>
          <w:szCs w:val="28"/>
        </w:rPr>
        <w:t>. №131-ФЗ "Об общих принципах организации местного самоуправления в Российской Федерации", Решением Совета депутатов Ромодановского городского поселения от 25 июня 2010 г. № 3  «Об утверждении проекта Генерального плана Ромодановского городского поселения Ромодановского муниципального района Республики Мордовия», решением Совета депутатов Ромодановского городского поселения от</w:t>
      </w:r>
      <w:proofErr w:type="gramEnd"/>
      <w:r>
        <w:rPr>
          <w:bCs/>
          <w:color w:val="000000"/>
          <w:sz w:val="28"/>
          <w:szCs w:val="28"/>
        </w:rPr>
        <w:t xml:space="preserve"> 23 марта 2010 г. № 3 «Об утверждении положения о порядке организации и проведения публичных слушаний в Ромодановском городском поселении Ромодановского муниципального района Республики Мордовия» </w:t>
      </w:r>
      <w:r>
        <w:rPr>
          <w:sz w:val="28"/>
          <w:szCs w:val="28"/>
        </w:rPr>
        <w:t xml:space="preserve">на публичные слушания выносится вопрос  о </w:t>
      </w:r>
      <w:r>
        <w:rPr>
          <w:bCs/>
          <w:color w:val="000000"/>
          <w:sz w:val="28"/>
          <w:szCs w:val="28"/>
        </w:rPr>
        <w:t>внесении изменений в Генеральный план Ромодановского городского поселения Ромодановского муниципального района Республики Мордовия.</w:t>
      </w:r>
      <w:r>
        <w:rPr>
          <w:sz w:val="28"/>
          <w:szCs w:val="28"/>
        </w:rPr>
        <w:t xml:space="preserve"> </w:t>
      </w:r>
    </w:p>
    <w:p w:rsidR="00B90987" w:rsidRDefault="00B90987" w:rsidP="00B90987">
      <w:pPr>
        <w:pStyle w:val="a3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Предлагается в</w:t>
      </w:r>
      <w:r>
        <w:rPr>
          <w:color w:val="000000"/>
          <w:sz w:val="28"/>
          <w:szCs w:val="28"/>
        </w:rPr>
        <w:t>нести</w:t>
      </w:r>
      <w:r>
        <w:rPr>
          <w:bCs/>
          <w:color w:val="000000"/>
          <w:sz w:val="28"/>
          <w:szCs w:val="28"/>
        </w:rPr>
        <w:t xml:space="preserve"> в карту градостроительного </w:t>
      </w:r>
      <w:proofErr w:type="gramStart"/>
      <w:r>
        <w:rPr>
          <w:bCs/>
          <w:color w:val="000000"/>
          <w:sz w:val="28"/>
          <w:szCs w:val="28"/>
        </w:rPr>
        <w:t>зонирования Генерального плана Ромодановского городского поселения Ромодановского муниципального района Республики</w:t>
      </w:r>
      <w:proofErr w:type="gramEnd"/>
      <w:r>
        <w:rPr>
          <w:bCs/>
          <w:color w:val="000000"/>
          <w:sz w:val="28"/>
          <w:szCs w:val="28"/>
        </w:rPr>
        <w:t xml:space="preserve"> Мордовия следующие изменения:</w:t>
      </w:r>
    </w:p>
    <w:p w:rsidR="00B90987" w:rsidRDefault="00B90987" w:rsidP="00B90987">
      <w:pPr>
        <w:pStyle w:val="a3"/>
        <w:rPr>
          <w:sz w:val="28"/>
          <w:szCs w:val="28"/>
        </w:rPr>
      </w:pPr>
      <w:r>
        <w:rPr>
          <w:sz w:val="28"/>
          <w:szCs w:val="28"/>
        </w:rPr>
        <w:t>1.</w:t>
      </w:r>
      <w:r>
        <w:t xml:space="preserve">  </w:t>
      </w:r>
      <w:r>
        <w:rPr>
          <w:sz w:val="28"/>
          <w:szCs w:val="28"/>
        </w:rPr>
        <w:t xml:space="preserve">Зону РТ-1 </w:t>
      </w:r>
      <w:proofErr w:type="gramStart"/>
      <w:r>
        <w:rPr>
          <w:sz w:val="28"/>
          <w:szCs w:val="28"/>
        </w:rPr>
        <w:t>по пер</w:t>
      </w:r>
      <w:proofErr w:type="gramEnd"/>
      <w:r>
        <w:rPr>
          <w:sz w:val="28"/>
          <w:szCs w:val="28"/>
        </w:rPr>
        <w:t>. Филатова перевести в зону Ж-1А;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Зону СН-5 </w:t>
      </w:r>
      <w:proofErr w:type="gramStart"/>
      <w:r>
        <w:rPr>
          <w:sz w:val="28"/>
          <w:szCs w:val="28"/>
        </w:rPr>
        <w:t>по пер</w:t>
      </w:r>
      <w:proofErr w:type="gramEnd"/>
      <w:r>
        <w:rPr>
          <w:sz w:val="28"/>
          <w:szCs w:val="28"/>
        </w:rPr>
        <w:t>. Филатова перевести в зону Ж-1А;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Зону СН-5 по проезду </w:t>
      </w:r>
      <w:proofErr w:type="gramStart"/>
      <w:r>
        <w:rPr>
          <w:sz w:val="28"/>
          <w:szCs w:val="28"/>
        </w:rPr>
        <w:t>Кирпичный</w:t>
      </w:r>
      <w:proofErr w:type="gramEnd"/>
      <w:r>
        <w:rPr>
          <w:sz w:val="28"/>
          <w:szCs w:val="28"/>
        </w:rPr>
        <w:t xml:space="preserve"> перевести в зону Ж-1А;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Зону ПК-4 по проезду </w:t>
      </w:r>
      <w:proofErr w:type="gramStart"/>
      <w:r>
        <w:rPr>
          <w:sz w:val="28"/>
          <w:szCs w:val="28"/>
        </w:rPr>
        <w:t>Кирпичный</w:t>
      </w:r>
      <w:proofErr w:type="gramEnd"/>
      <w:r>
        <w:rPr>
          <w:sz w:val="28"/>
          <w:szCs w:val="28"/>
        </w:rPr>
        <w:t xml:space="preserve"> перевести в зону Ж-1А;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5. Часть зоны ЦС-4 по ул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олежаева перевести  в зону Ж-1А;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6. Зону СН-5 за ГИБДД перевести в зону Ж-1А;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Территорию общего пользования около </w:t>
      </w:r>
      <w:proofErr w:type="spellStart"/>
      <w:r>
        <w:rPr>
          <w:sz w:val="28"/>
          <w:szCs w:val="28"/>
        </w:rPr>
        <w:t>Хлебзавода</w:t>
      </w:r>
      <w:proofErr w:type="spellEnd"/>
      <w:r>
        <w:rPr>
          <w:sz w:val="28"/>
          <w:szCs w:val="28"/>
        </w:rPr>
        <w:t xml:space="preserve"> перевести в зону Ц-1;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8. Зону СН-5 по Пятинскому шоссе до оврага перевести в зону Ж-1А;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Зону Р-2 параллельно Пятинскому шоссе до оврага шириной </w:t>
      </w:r>
      <w:smartTag w:uri="urn:schemas-microsoft-com:office:smarttags" w:element="metricconverter">
        <w:smartTagPr>
          <w:attr w:name="ProductID" w:val="30 м"/>
        </w:smartTagPr>
        <w:r>
          <w:rPr>
            <w:sz w:val="28"/>
            <w:szCs w:val="28"/>
          </w:rPr>
          <w:t>30 м</w:t>
        </w:r>
      </w:smartTag>
      <w:r>
        <w:rPr>
          <w:sz w:val="28"/>
          <w:szCs w:val="28"/>
        </w:rPr>
        <w:t xml:space="preserve">  перевести в зону Ж-1А;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10. Зону ЦС-3 по ул. Сахарников перевести  в зону Ц-2;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Часть зоны Р-3 по ул. </w:t>
      </w:r>
      <w:proofErr w:type="spellStart"/>
      <w:r>
        <w:rPr>
          <w:sz w:val="28"/>
          <w:szCs w:val="28"/>
        </w:rPr>
        <w:t>САхарников</w:t>
      </w:r>
      <w:proofErr w:type="spellEnd"/>
      <w:r>
        <w:rPr>
          <w:sz w:val="28"/>
          <w:szCs w:val="28"/>
        </w:rPr>
        <w:t xml:space="preserve"> перевести  в зону Ц-2;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12. Часть зоны СН-5  и РТ-1 по ул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олхозная перевести  в зону Ж-8;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13. Зону ПК-2 и РТ-1  по ул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олхозная перевести  в зону СХ-3;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Часть зоны Р-2 параллельно Хлебному шоссе до оврага шириной </w:t>
      </w:r>
      <w:smartTag w:uri="urn:schemas-microsoft-com:office:smarttags" w:element="metricconverter">
        <w:smartTagPr>
          <w:attr w:name="ProductID" w:val="70 м"/>
        </w:smartTagPr>
        <w:r>
          <w:rPr>
            <w:sz w:val="28"/>
            <w:szCs w:val="28"/>
          </w:rPr>
          <w:t>70 м</w:t>
        </w:r>
      </w:smartTag>
      <w:r>
        <w:rPr>
          <w:sz w:val="28"/>
          <w:szCs w:val="28"/>
        </w:rPr>
        <w:t xml:space="preserve">  перевести в зону Ж-1А;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15. Зону СН-5  по Транспортному шоссе перевести в зону Ж-8;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16. Зону РТ-1 по Хлебному шоссе перевести в зону ПК-4;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17. Зону СН – 5 по проезду Молочному от ПК-4 по направлению в сторону Саранского шоссе перевести в зону ПК-2;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Зону ООТ-1 (парк) привести в соответствие с установленными границами </w:t>
      </w:r>
      <w:proofErr w:type="gramStart"/>
      <w:r>
        <w:rPr>
          <w:sz w:val="28"/>
          <w:szCs w:val="28"/>
        </w:rPr>
        <w:t>согласно межевания</w:t>
      </w:r>
      <w:proofErr w:type="gramEnd"/>
      <w:r>
        <w:rPr>
          <w:sz w:val="28"/>
          <w:szCs w:val="28"/>
        </w:rPr>
        <w:t>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19.  Зону ПК-11 по улице Маяковского за зданием зернохранилища до переезда перевести в зону ПК-4;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20. Часть зоны Ц-1 по переулку Крылова перевести в зону Ж-1А;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21. Зону Ж-5 перевести в зону Ж-4;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22. Часть зоны ЦС-1 перевести в зону Ж-4 (территория больницы);</w:t>
      </w:r>
    </w:p>
    <w:p w:rsidR="00B90987" w:rsidRDefault="00B90987" w:rsidP="00B9098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23. Часть зоны ЦС-1 перевести в зону Ц-1 (территория больницы);</w:t>
      </w:r>
    </w:p>
    <w:p w:rsidR="00974559" w:rsidRDefault="00B90987" w:rsidP="00B90987">
      <w:pPr>
        <w:pStyle w:val="a3"/>
        <w:jc w:val="both"/>
      </w:pPr>
      <w:r>
        <w:rPr>
          <w:sz w:val="28"/>
          <w:szCs w:val="28"/>
        </w:rPr>
        <w:t>24. Квартал Ж-1В восточной части п. Ромоданово перевести в зону Ж-1А.</w:t>
      </w:r>
    </w:p>
    <w:sectPr w:rsidR="00974559" w:rsidSect="00B9098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0987"/>
    <w:rsid w:val="00974559"/>
    <w:rsid w:val="00B90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098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2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400</Words>
  <Characters>2281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2016-02-03T07:27:00Z</dcterms:created>
  <dcterms:modified xsi:type="dcterms:W3CDTF">2016-02-03T07:27:00Z</dcterms:modified>
</cp:coreProperties>
</file>