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7B51" w:rsidRPr="00CD697B" w:rsidRDefault="00C97B51" w:rsidP="00430DD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CD697B">
        <w:rPr>
          <w:rFonts w:ascii="Times New Roman" w:hAnsi="Times New Roman"/>
          <w:b/>
          <w:sz w:val="28"/>
          <w:szCs w:val="28"/>
        </w:rPr>
        <w:t>СОВЕТ ДЕПУТАТОВ</w:t>
      </w:r>
    </w:p>
    <w:p w:rsidR="00C97B51" w:rsidRPr="00CD697B" w:rsidRDefault="00C97B51" w:rsidP="00430DD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CD697B">
        <w:rPr>
          <w:rFonts w:ascii="Times New Roman" w:hAnsi="Times New Roman"/>
          <w:b/>
          <w:color w:val="000000"/>
          <w:sz w:val="28"/>
          <w:szCs w:val="28"/>
        </w:rPr>
        <w:t>ЛИПКИНСКОГО</w:t>
      </w:r>
      <w:r w:rsidRPr="00CD697B">
        <w:rPr>
          <w:rFonts w:ascii="Times New Roman" w:hAnsi="Times New Roman"/>
          <w:b/>
          <w:sz w:val="28"/>
          <w:szCs w:val="28"/>
        </w:rPr>
        <w:t>СЕЛЬСКОГО ПОСЕЛЕНИЯ</w:t>
      </w:r>
    </w:p>
    <w:p w:rsidR="00C97B51" w:rsidRPr="00CD697B" w:rsidRDefault="00C97B51" w:rsidP="00430DD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CD697B">
        <w:rPr>
          <w:rFonts w:ascii="Times New Roman" w:hAnsi="Times New Roman"/>
          <w:b/>
          <w:sz w:val="28"/>
          <w:szCs w:val="28"/>
        </w:rPr>
        <w:t>РОМОДАНОВСКОГО МУНИЦИПАЛЬНОГО РАЙОНА</w:t>
      </w:r>
    </w:p>
    <w:p w:rsidR="00C97B51" w:rsidRDefault="00C97B51" w:rsidP="00430DD9">
      <w:pPr>
        <w:pStyle w:val="Heading1"/>
        <w:spacing w:before="0" w:after="0"/>
        <w:jc w:val="center"/>
        <w:rPr>
          <w:rFonts w:ascii="Times New Roman" w:hAnsi="Times New Roman"/>
          <w:sz w:val="28"/>
          <w:szCs w:val="28"/>
        </w:rPr>
      </w:pPr>
      <w:r w:rsidRPr="00CD697B">
        <w:rPr>
          <w:rFonts w:ascii="Times New Roman" w:hAnsi="Times New Roman"/>
          <w:sz w:val="28"/>
          <w:szCs w:val="28"/>
        </w:rPr>
        <w:t>РЕСПУБЛИКИ МОРДОВИЯ</w:t>
      </w:r>
    </w:p>
    <w:p w:rsidR="00C97B51" w:rsidRPr="00CD697B" w:rsidRDefault="00C97B51" w:rsidP="00CD697B">
      <w:pPr>
        <w:rPr>
          <w:lang w:eastAsia="ru-RU"/>
        </w:rPr>
      </w:pPr>
    </w:p>
    <w:p w:rsidR="00C97B51" w:rsidRPr="00CD697B" w:rsidRDefault="00C97B51" w:rsidP="00430DD9">
      <w:pPr>
        <w:spacing w:after="0" w:line="240" w:lineRule="auto"/>
        <w:jc w:val="center"/>
        <w:rPr>
          <w:rFonts w:ascii="Times New Roman" w:hAnsi="Times New Roman"/>
          <w:b/>
          <w:sz w:val="36"/>
          <w:szCs w:val="36"/>
        </w:rPr>
      </w:pPr>
      <w:r w:rsidRPr="00CD697B">
        <w:rPr>
          <w:rFonts w:ascii="Times New Roman" w:hAnsi="Times New Roman"/>
          <w:b/>
          <w:sz w:val="36"/>
          <w:szCs w:val="36"/>
        </w:rPr>
        <w:t>РЕШЕНИЕ</w:t>
      </w:r>
    </w:p>
    <w:p w:rsidR="00C97B51" w:rsidRPr="00430DD9" w:rsidRDefault="00C97B51" w:rsidP="00430DD9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noProof/>
          <w:lang w:eastAsia="ru-RU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17.55pt;margin-top:8.4pt;width:471.6pt;height:.75pt;flip:y;z-index:251658240" o:connectortype="straight" strokeweight="1.5pt"/>
        </w:pict>
      </w:r>
    </w:p>
    <w:p w:rsidR="00C97B51" w:rsidRPr="00430DD9" w:rsidRDefault="00C97B51" w:rsidP="00430DD9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 «30</w:t>
      </w:r>
      <w:r w:rsidRPr="00430DD9">
        <w:rPr>
          <w:rFonts w:ascii="Times New Roman" w:hAnsi="Times New Roman"/>
          <w:sz w:val="24"/>
          <w:szCs w:val="24"/>
        </w:rPr>
        <w:t xml:space="preserve">» </w:t>
      </w:r>
      <w:r>
        <w:rPr>
          <w:rFonts w:ascii="Times New Roman" w:hAnsi="Times New Roman"/>
          <w:sz w:val="24"/>
          <w:szCs w:val="24"/>
        </w:rPr>
        <w:t xml:space="preserve"> августа </w:t>
      </w:r>
      <w:smartTag w:uri="urn:schemas-microsoft-com:office:smarttags" w:element="metricconverter">
        <w:smartTagPr>
          <w:attr w:name="ProductID" w:val="2019 г"/>
        </w:smartTagPr>
        <w:r w:rsidRPr="00430DD9">
          <w:rPr>
            <w:rFonts w:ascii="Times New Roman" w:hAnsi="Times New Roman"/>
            <w:sz w:val="24"/>
            <w:szCs w:val="24"/>
          </w:rPr>
          <w:t>2019 г</w:t>
        </w:r>
      </w:smartTag>
      <w:r w:rsidRPr="00430DD9">
        <w:rPr>
          <w:rFonts w:ascii="Times New Roman" w:hAnsi="Times New Roman"/>
          <w:sz w:val="24"/>
          <w:szCs w:val="24"/>
        </w:rPr>
        <w:t xml:space="preserve">.                                 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                            </w:t>
      </w:r>
      <w:r w:rsidRPr="00430DD9">
        <w:rPr>
          <w:rFonts w:ascii="Times New Roman" w:hAnsi="Times New Roman"/>
          <w:sz w:val="24"/>
          <w:szCs w:val="24"/>
        </w:rPr>
        <w:t xml:space="preserve">№ </w:t>
      </w:r>
      <w:r>
        <w:rPr>
          <w:rFonts w:ascii="Times New Roman" w:hAnsi="Times New Roman"/>
          <w:sz w:val="24"/>
          <w:szCs w:val="24"/>
        </w:rPr>
        <w:t>19</w:t>
      </w:r>
    </w:p>
    <w:p w:rsidR="00C97B51" w:rsidRPr="00430DD9" w:rsidRDefault="00C97B51" w:rsidP="00430DD9">
      <w:pPr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п</w:t>
      </w:r>
      <w:r w:rsidRPr="00430DD9">
        <w:rPr>
          <w:rFonts w:ascii="Times New Roman" w:hAnsi="Times New Roman"/>
          <w:color w:val="000000"/>
          <w:sz w:val="24"/>
          <w:szCs w:val="24"/>
        </w:rPr>
        <w:t xml:space="preserve">. </w:t>
      </w:r>
      <w:r>
        <w:rPr>
          <w:rFonts w:ascii="Times New Roman" w:hAnsi="Times New Roman"/>
          <w:color w:val="000000"/>
          <w:sz w:val="24"/>
          <w:szCs w:val="24"/>
        </w:rPr>
        <w:t>Липки</w:t>
      </w:r>
    </w:p>
    <w:p w:rsidR="00C97B51" w:rsidRPr="00CC1505" w:rsidRDefault="00C97B51" w:rsidP="00CC1505">
      <w:pPr>
        <w:pStyle w:val="ConsPlusTitle"/>
        <w:jc w:val="center"/>
        <w:rPr>
          <w:sz w:val="24"/>
          <w:szCs w:val="24"/>
        </w:rPr>
      </w:pPr>
    </w:p>
    <w:p w:rsidR="00C97B51" w:rsidRDefault="00C97B51" w:rsidP="00CC1505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430DD9">
        <w:rPr>
          <w:rFonts w:ascii="Times New Roman" w:hAnsi="Times New Roman" w:cs="Times New Roman"/>
          <w:sz w:val="24"/>
          <w:szCs w:val="24"/>
        </w:rPr>
        <w:t xml:space="preserve">О ВНЕСЕНИИ ИЗМЕНЕНИЙ В РЕШЕНИЕ </w:t>
      </w:r>
    </w:p>
    <w:p w:rsidR="00C97B51" w:rsidRPr="00430DD9" w:rsidRDefault="00C97B51" w:rsidP="00430DD9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ЛИПКИНСКОГО</w:t>
      </w:r>
      <w:r w:rsidRPr="00430DD9">
        <w:rPr>
          <w:rFonts w:ascii="Times New Roman" w:hAnsi="Times New Roman" w:cs="Times New Roman"/>
          <w:sz w:val="24"/>
          <w:szCs w:val="24"/>
        </w:rPr>
        <w:t xml:space="preserve"> СЕЛЬСКОГО СОВЕТА ДЕПУТАТОВ</w:t>
      </w:r>
    </w:p>
    <w:p w:rsidR="00C97B51" w:rsidRDefault="00C97B51" w:rsidP="00430DD9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430DD9">
        <w:rPr>
          <w:rFonts w:ascii="Times New Roman" w:hAnsi="Times New Roman" w:cs="Times New Roman"/>
          <w:sz w:val="24"/>
          <w:szCs w:val="24"/>
        </w:rPr>
        <w:t>РОМОДАНОВСК</w:t>
      </w:r>
      <w:r>
        <w:rPr>
          <w:rFonts w:ascii="Times New Roman" w:hAnsi="Times New Roman" w:cs="Times New Roman"/>
          <w:sz w:val="24"/>
          <w:szCs w:val="24"/>
        </w:rPr>
        <w:t xml:space="preserve">ОГО РАЙОНА РЕСПУБЛИКИ МОРДОВИЯ </w:t>
      </w:r>
    </w:p>
    <w:p w:rsidR="00C97B51" w:rsidRDefault="00C97B51" w:rsidP="00430DD9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 10</w:t>
      </w:r>
      <w:r w:rsidRPr="00430DD9">
        <w:rPr>
          <w:rFonts w:ascii="Times New Roman" w:hAnsi="Times New Roman" w:cs="Times New Roman"/>
          <w:sz w:val="24"/>
          <w:szCs w:val="24"/>
        </w:rPr>
        <w:t xml:space="preserve"> НОЯБРЯ  2005 ГОДА  № </w:t>
      </w:r>
      <w:r>
        <w:rPr>
          <w:rFonts w:ascii="Times New Roman" w:hAnsi="Times New Roman" w:cs="Times New Roman"/>
          <w:sz w:val="24"/>
          <w:szCs w:val="24"/>
        </w:rPr>
        <w:t>1</w:t>
      </w:r>
    </w:p>
    <w:p w:rsidR="00C97B51" w:rsidRPr="00430DD9" w:rsidRDefault="00C97B51" w:rsidP="00430DD9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430DD9">
        <w:rPr>
          <w:rFonts w:ascii="Times New Roman" w:hAnsi="Times New Roman" w:cs="Times New Roman"/>
          <w:sz w:val="24"/>
          <w:szCs w:val="24"/>
        </w:rPr>
        <w:t>«ОБ УСТАНОВЛЕНИИ ЗЕМЕЛЬНОГО НАЛОГА»</w:t>
      </w:r>
    </w:p>
    <w:p w:rsidR="00C97B51" w:rsidRDefault="00C97B51" w:rsidP="00CC1505">
      <w:pPr>
        <w:pStyle w:val="ConsPlusNormal"/>
        <w:ind w:firstLine="540"/>
        <w:jc w:val="center"/>
      </w:pPr>
    </w:p>
    <w:p w:rsidR="00C97B51" w:rsidRPr="00430DD9" w:rsidRDefault="00C97B51" w:rsidP="00CD697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30DD9">
        <w:rPr>
          <w:rFonts w:ascii="Times New Roman" w:hAnsi="Times New Roman" w:cs="Times New Roman"/>
          <w:sz w:val="24"/>
          <w:szCs w:val="24"/>
        </w:rPr>
        <w:t>В целях приведения в соответствие с Налоговым кодексом Российской Федерации:</w:t>
      </w:r>
    </w:p>
    <w:p w:rsidR="00C97B51" w:rsidRPr="00430DD9" w:rsidRDefault="00C97B51" w:rsidP="00CD697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72D0E">
        <w:rPr>
          <w:rFonts w:ascii="Times New Roman" w:hAnsi="Times New Roman" w:cs="Times New Roman"/>
          <w:b/>
          <w:sz w:val="24"/>
          <w:szCs w:val="24"/>
        </w:rPr>
        <w:t>1.</w:t>
      </w:r>
      <w:r w:rsidRPr="00430DD9">
        <w:rPr>
          <w:rFonts w:ascii="Times New Roman" w:hAnsi="Times New Roman" w:cs="Times New Roman"/>
          <w:sz w:val="24"/>
          <w:szCs w:val="24"/>
        </w:rPr>
        <w:t xml:space="preserve"> Внести изменение в решение </w:t>
      </w:r>
      <w:r>
        <w:rPr>
          <w:rFonts w:ascii="Times New Roman" w:hAnsi="Times New Roman" w:cs="Times New Roman"/>
          <w:sz w:val="24"/>
          <w:szCs w:val="24"/>
        </w:rPr>
        <w:t>Липкинского</w:t>
      </w:r>
      <w:r w:rsidRPr="00430DD9">
        <w:rPr>
          <w:rFonts w:ascii="Times New Roman" w:hAnsi="Times New Roman" w:cs="Times New Roman"/>
          <w:sz w:val="24"/>
          <w:szCs w:val="24"/>
        </w:rPr>
        <w:t xml:space="preserve"> сельского</w:t>
      </w:r>
      <w:r w:rsidRPr="00172D0E">
        <w:rPr>
          <w:rFonts w:ascii="Times New Roman" w:hAnsi="Times New Roman" w:cs="Times New Roman"/>
          <w:sz w:val="24"/>
          <w:szCs w:val="24"/>
        </w:rPr>
        <w:t xml:space="preserve"> </w:t>
      </w:r>
      <w:r w:rsidRPr="00430DD9">
        <w:rPr>
          <w:rFonts w:ascii="Times New Roman" w:hAnsi="Times New Roman" w:cs="Times New Roman"/>
          <w:sz w:val="24"/>
          <w:szCs w:val="24"/>
        </w:rPr>
        <w:t xml:space="preserve">Совета депутатов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30DD9">
        <w:rPr>
          <w:rFonts w:ascii="Times New Roman" w:hAnsi="Times New Roman" w:cs="Times New Roman"/>
          <w:sz w:val="24"/>
          <w:szCs w:val="24"/>
        </w:rPr>
        <w:t xml:space="preserve">  Ромодановского района</w:t>
      </w:r>
      <w:r>
        <w:rPr>
          <w:rFonts w:ascii="Times New Roman" w:hAnsi="Times New Roman" w:cs="Times New Roman"/>
          <w:sz w:val="24"/>
          <w:szCs w:val="24"/>
        </w:rPr>
        <w:t xml:space="preserve"> Республики Мордовия</w:t>
      </w:r>
      <w:r w:rsidRPr="00430DD9">
        <w:rPr>
          <w:rFonts w:ascii="Times New Roman" w:hAnsi="Times New Roman" w:cs="Times New Roman"/>
          <w:sz w:val="24"/>
          <w:szCs w:val="24"/>
        </w:rPr>
        <w:t xml:space="preserve"> </w:t>
      </w:r>
      <w:r w:rsidRPr="003406D6">
        <w:rPr>
          <w:rFonts w:ascii="Times New Roman" w:hAnsi="Times New Roman" w:cs="Times New Roman"/>
          <w:sz w:val="24"/>
          <w:szCs w:val="24"/>
        </w:rPr>
        <w:t xml:space="preserve">от 10 ноября 2005 года  № </w:t>
      </w:r>
      <w:r>
        <w:rPr>
          <w:rFonts w:ascii="Times New Roman" w:hAnsi="Times New Roman" w:cs="Times New Roman"/>
          <w:sz w:val="24"/>
          <w:szCs w:val="24"/>
        </w:rPr>
        <w:t>1</w:t>
      </w:r>
      <w:r w:rsidRPr="00430DD9">
        <w:rPr>
          <w:rFonts w:ascii="Times New Roman" w:hAnsi="Times New Roman" w:cs="Times New Roman"/>
          <w:sz w:val="24"/>
          <w:szCs w:val="24"/>
        </w:rPr>
        <w:t xml:space="preserve"> "Об установлении земельного налога", изложив его в следующей редакции:</w:t>
      </w:r>
    </w:p>
    <w:p w:rsidR="00C97B51" w:rsidRPr="00430DD9" w:rsidRDefault="00C97B51" w:rsidP="00CD697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30DD9">
        <w:rPr>
          <w:rFonts w:ascii="Times New Roman" w:hAnsi="Times New Roman" w:cs="Times New Roman"/>
          <w:sz w:val="24"/>
          <w:szCs w:val="24"/>
        </w:rPr>
        <w:t xml:space="preserve">«1. Ввести в действие на территории </w:t>
      </w:r>
      <w:r>
        <w:rPr>
          <w:rFonts w:ascii="Times New Roman" w:hAnsi="Times New Roman" w:cs="Times New Roman"/>
          <w:sz w:val="24"/>
          <w:szCs w:val="24"/>
        </w:rPr>
        <w:t xml:space="preserve"> Липкинского</w:t>
      </w:r>
      <w:r w:rsidRPr="00430DD9">
        <w:rPr>
          <w:rFonts w:ascii="Times New Roman" w:hAnsi="Times New Roman" w:cs="Times New Roman"/>
          <w:sz w:val="24"/>
          <w:szCs w:val="24"/>
        </w:rPr>
        <w:t xml:space="preserve"> сельского поселения  земельный налог и установить налоговые ставки, порядок и сроки уплаты.</w:t>
      </w:r>
    </w:p>
    <w:p w:rsidR="00C97B51" w:rsidRPr="00430DD9" w:rsidRDefault="00C97B51" w:rsidP="00CD697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30DD9">
        <w:rPr>
          <w:rFonts w:ascii="Times New Roman" w:hAnsi="Times New Roman" w:cs="Times New Roman"/>
          <w:sz w:val="24"/>
          <w:szCs w:val="24"/>
        </w:rPr>
        <w:t xml:space="preserve">2. Установить налоговые </w:t>
      </w:r>
      <w:hyperlink r:id="rId4" w:history="1">
        <w:r w:rsidRPr="00430DD9">
          <w:rPr>
            <w:rFonts w:ascii="Times New Roman" w:hAnsi="Times New Roman" w:cs="Times New Roman"/>
            <w:sz w:val="24"/>
            <w:szCs w:val="24"/>
          </w:rPr>
          <w:t>ставки</w:t>
        </w:r>
      </w:hyperlink>
      <w:r w:rsidRPr="00430DD9">
        <w:rPr>
          <w:rFonts w:ascii="Times New Roman" w:hAnsi="Times New Roman" w:cs="Times New Roman"/>
          <w:sz w:val="24"/>
          <w:szCs w:val="24"/>
        </w:rPr>
        <w:t xml:space="preserve"> земельного налога в размере:</w:t>
      </w:r>
    </w:p>
    <w:p w:rsidR="00C97B51" w:rsidRPr="00430DD9" w:rsidRDefault="00C97B51" w:rsidP="00CD697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30DD9">
        <w:rPr>
          <w:rFonts w:ascii="Times New Roman" w:hAnsi="Times New Roman" w:cs="Times New Roman"/>
          <w:sz w:val="24"/>
          <w:szCs w:val="24"/>
        </w:rPr>
        <w:t>1) 0,3 процента в отношении земельных участков:</w:t>
      </w:r>
      <w:bookmarkStart w:id="0" w:name="_GoBack"/>
      <w:bookmarkEnd w:id="0"/>
    </w:p>
    <w:p w:rsidR="00C97B51" w:rsidRPr="00430DD9" w:rsidRDefault="00C97B51" w:rsidP="00CD697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30DD9">
        <w:rPr>
          <w:rFonts w:ascii="Times New Roman" w:hAnsi="Times New Roman" w:cs="Times New Roman"/>
          <w:sz w:val="24"/>
          <w:szCs w:val="24"/>
        </w:rPr>
        <w:t>отнесенных к землям сельскохозяйственного назначения или к землям в составе зон сельскохозяйственного использования в поселениях и используемых для сельскохозяйственного производства;</w:t>
      </w:r>
    </w:p>
    <w:p w:rsidR="00C97B51" w:rsidRPr="00430DD9" w:rsidRDefault="00C97B51" w:rsidP="00CD697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30DD9">
        <w:rPr>
          <w:rFonts w:ascii="Times New Roman" w:hAnsi="Times New Roman" w:cs="Times New Roman"/>
          <w:sz w:val="24"/>
          <w:szCs w:val="24"/>
        </w:rPr>
        <w:t>занятых жилищным фондом и объектами инженерной инфраструктуры жилищно-коммунального комплекса (за исключением доли в праве на земельный участок, приходящейся на объект, не относящийся к жилищному фонду и к объектам инженерной инфраструктуры жилищно-коммунального комплекса) или приобретенных (предоставленных) для жилищного строительства;</w:t>
      </w:r>
    </w:p>
    <w:p w:rsidR="00C97B51" w:rsidRPr="00430DD9" w:rsidRDefault="00C97B51" w:rsidP="00CD697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30DD9">
        <w:rPr>
          <w:rFonts w:ascii="Times New Roman" w:hAnsi="Times New Roman" w:cs="Times New Roman"/>
          <w:sz w:val="24"/>
          <w:szCs w:val="24"/>
        </w:rPr>
        <w:t xml:space="preserve">приобретенных (предоставленных) для </w:t>
      </w:r>
      <w:r w:rsidRPr="003406D6">
        <w:rPr>
          <w:rFonts w:ascii="Times New Roman" w:hAnsi="Times New Roman" w:cs="Times New Roman"/>
          <w:sz w:val="24"/>
          <w:szCs w:val="24"/>
        </w:rPr>
        <w:t>ведения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30DD9">
        <w:rPr>
          <w:rFonts w:ascii="Times New Roman" w:hAnsi="Times New Roman" w:cs="Times New Roman"/>
          <w:sz w:val="24"/>
          <w:szCs w:val="24"/>
        </w:rPr>
        <w:t xml:space="preserve">личного подсобного хозяйства, садоводства </w:t>
      </w:r>
      <w:r w:rsidRPr="003406D6">
        <w:rPr>
          <w:rFonts w:ascii="Times New Roman" w:hAnsi="Times New Roman" w:cs="Times New Roman"/>
          <w:sz w:val="24"/>
          <w:szCs w:val="24"/>
        </w:rPr>
        <w:t>или</w:t>
      </w:r>
      <w:r w:rsidRPr="00430DD9">
        <w:rPr>
          <w:rFonts w:ascii="Times New Roman" w:hAnsi="Times New Roman" w:cs="Times New Roman"/>
          <w:sz w:val="24"/>
          <w:szCs w:val="24"/>
        </w:rPr>
        <w:t xml:space="preserve"> огородничества, </w:t>
      </w:r>
    </w:p>
    <w:p w:rsidR="00C97B51" w:rsidRPr="00430DD9" w:rsidRDefault="00C97B51" w:rsidP="00CD697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30DD9">
        <w:rPr>
          <w:rFonts w:ascii="Times New Roman" w:hAnsi="Times New Roman" w:cs="Times New Roman"/>
          <w:sz w:val="24"/>
          <w:szCs w:val="24"/>
        </w:rPr>
        <w:t>ограниченных в обороте в соответствии с законодательством Российской Федерации, предоставленных для обеспечения обороны, безопасности и таможенных нужд;</w:t>
      </w:r>
    </w:p>
    <w:p w:rsidR="00C97B51" w:rsidRPr="00430DD9" w:rsidRDefault="00C97B51" w:rsidP="00CD697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30DD9">
        <w:rPr>
          <w:rFonts w:ascii="Times New Roman" w:hAnsi="Times New Roman" w:cs="Times New Roman"/>
          <w:sz w:val="24"/>
          <w:szCs w:val="24"/>
        </w:rPr>
        <w:t>2) 1,5 процента в отношении прочих земельных участков.</w:t>
      </w:r>
    </w:p>
    <w:p w:rsidR="00C97B51" w:rsidRPr="00430DD9" w:rsidRDefault="00C97B51" w:rsidP="00CD697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30DD9">
        <w:rPr>
          <w:rFonts w:ascii="Times New Roman" w:hAnsi="Times New Roman" w:cs="Times New Roman"/>
          <w:sz w:val="24"/>
          <w:szCs w:val="24"/>
        </w:rPr>
        <w:t xml:space="preserve">3. Освободить от уплаты земельного </w:t>
      </w:r>
      <w:hyperlink r:id="rId5" w:history="1">
        <w:r w:rsidRPr="00430DD9">
          <w:rPr>
            <w:rFonts w:ascii="Times New Roman" w:hAnsi="Times New Roman" w:cs="Times New Roman"/>
            <w:sz w:val="24"/>
            <w:szCs w:val="24"/>
          </w:rPr>
          <w:t>налога</w:t>
        </w:r>
      </w:hyperlink>
      <w:r w:rsidRPr="00430DD9">
        <w:rPr>
          <w:rFonts w:ascii="Times New Roman" w:hAnsi="Times New Roman" w:cs="Times New Roman"/>
          <w:sz w:val="24"/>
          <w:szCs w:val="24"/>
        </w:rPr>
        <w:t xml:space="preserve"> следующие категории налогоплательщиков:</w:t>
      </w:r>
    </w:p>
    <w:p w:rsidR="00C97B51" w:rsidRPr="00430DD9" w:rsidRDefault="00C97B51" w:rsidP="00CD697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30DD9">
        <w:rPr>
          <w:rFonts w:ascii="Times New Roman" w:hAnsi="Times New Roman" w:cs="Times New Roman"/>
          <w:sz w:val="24"/>
          <w:szCs w:val="24"/>
        </w:rPr>
        <w:t>организации - в отношении земельных участков, занятых под объектами и территориями, отведенные под места погребения;</w:t>
      </w:r>
    </w:p>
    <w:p w:rsidR="00C97B51" w:rsidRPr="00430DD9" w:rsidRDefault="00C97B51" w:rsidP="00CD697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30DD9">
        <w:rPr>
          <w:rFonts w:ascii="Times New Roman" w:hAnsi="Times New Roman" w:cs="Times New Roman"/>
          <w:sz w:val="24"/>
          <w:szCs w:val="24"/>
        </w:rPr>
        <w:t>организации - в отношении земельных участков, занятых под автомобильными дорогами общего пользования и искусственными сооружениями на них в границах и между населенными пунктами Республики Мордовия;</w:t>
      </w:r>
    </w:p>
    <w:p w:rsidR="00C97B51" w:rsidRPr="00430DD9" w:rsidRDefault="00C97B51" w:rsidP="00CD697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30DD9">
        <w:rPr>
          <w:rFonts w:ascii="Times New Roman" w:hAnsi="Times New Roman" w:cs="Times New Roman"/>
          <w:sz w:val="24"/>
          <w:szCs w:val="24"/>
        </w:rPr>
        <w:t>организации - в отношении земельных участков, занятых под объектами, признаваемыми памятниками истории и культуры республиканского и местного значения;</w:t>
      </w:r>
    </w:p>
    <w:p w:rsidR="00C97B51" w:rsidRPr="00430DD9" w:rsidRDefault="00C97B51" w:rsidP="00CD697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30DD9">
        <w:rPr>
          <w:rFonts w:ascii="Times New Roman" w:hAnsi="Times New Roman" w:cs="Times New Roman"/>
          <w:sz w:val="24"/>
          <w:szCs w:val="24"/>
        </w:rPr>
        <w:t>организации в отношении земельных участков, входящих в состав государственной (муниципальной) казны;</w:t>
      </w:r>
    </w:p>
    <w:p w:rsidR="00C97B51" w:rsidRPr="00430DD9" w:rsidRDefault="00C97B51" w:rsidP="00CD697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30DD9">
        <w:rPr>
          <w:rFonts w:ascii="Times New Roman" w:hAnsi="Times New Roman" w:cs="Times New Roman"/>
          <w:sz w:val="24"/>
          <w:szCs w:val="24"/>
        </w:rPr>
        <w:t xml:space="preserve">4. Налогоплательщики-организации уплачивают авансовые платежи по </w:t>
      </w:r>
      <w:hyperlink r:id="rId6" w:history="1">
        <w:r w:rsidRPr="00430DD9">
          <w:rPr>
            <w:rFonts w:ascii="Times New Roman" w:hAnsi="Times New Roman" w:cs="Times New Roman"/>
            <w:sz w:val="24"/>
            <w:szCs w:val="24"/>
          </w:rPr>
          <w:t>налогу</w:t>
        </w:r>
      </w:hyperlink>
      <w:r w:rsidRPr="00430DD9">
        <w:rPr>
          <w:rFonts w:ascii="Times New Roman" w:hAnsi="Times New Roman" w:cs="Times New Roman"/>
          <w:sz w:val="24"/>
          <w:szCs w:val="24"/>
        </w:rPr>
        <w:t xml:space="preserve"> в срок не позднее 30 апреля, 31 июля, 31 октября текущего налогового периода, с окончательным сроком уплаты налога 1 февраля года, следующего за истекшим налоговым периодом. Суммы авансовых платежей по налогу исчисляются как одна четвертая соответствующей налоговой ставки процентной доли кадастровой стоимости земельного участка по состоянию на 1 января года, являющегося налоговым периодом.</w:t>
      </w:r>
    </w:p>
    <w:p w:rsidR="00C97B51" w:rsidRPr="00430DD9" w:rsidRDefault="00C97B51" w:rsidP="00CD697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30DD9">
        <w:rPr>
          <w:rFonts w:ascii="Times New Roman" w:hAnsi="Times New Roman" w:cs="Times New Roman"/>
          <w:sz w:val="24"/>
          <w:szCs w:val="24"/>
        </w:rPr>
        <w:t xml:space="preserve">5. Налогоплательщики, имеющие право на налоговые льготы и уменьшение налогооблагаемой базы, должны представить документы, подтверждающие такое право, в налоговые органы по месту нахождения земельных участков в срок до </w:t>
      </w:r>
      <w:r w:rsidRPr="003406D6">
        <w:rPr>
          <w:rFonts w:ascii="Times New Roman" w:hAnsi="Times New Roman" w:cs="Times New Roman"/>
          <w:sz w:val="24"/>
          <w:szCs w:val="24"/>
        </w:rPr>
        <w:t>31 декабря</w:t>
      </w:r>
      <w:r w:rsidRPr="00430DD9">
        <w:rPr>
          <w:rFonts w:ascii="Times New Roman" w:hAnsi="Times New Roman" w:cs="Times New Roman"/>
          <w:sz w:val="24"/>
          <w:szCs w:val="24"/>
        </w:rPr>
        <w:t xml:space="preserve"> текущего года либо в течение 30 (тридцати) дней с момента возникновения права на льготу либо уменьшение налогооблагаемой базы.</w:t>
      </w:r>
    </w:p>
    <w:p w:rsidR="00C97B51" w:rsidRPr="00430DD9" w:rsidRDefault="00C97B51" w:rsidP="00CD697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30DD9">
        <w:rPr>
          <w:rFonts w:ascii="Times New Roman" w:hAnsi="Times New Roman" w:cs="Times New Roman"/>
          <w:sz w:val="24"/>
          <w:szCs w:val="24"/>
        </w:rPr>
        <w:t>6. По результатам проведения государственной кадастровой оценки земель, кадастровая стоимость земельных участков по состоянию на 1 января календарного года подлежит доведению до сведения налогоплательщиков путем опубликования в с</w:t>
      </w:r>
      <w:r>
        <w:rPr>
          <w:rFonts w:ascii="Times New Roman" w:hAnsi="Times New Roman" w:cs="Times New Roman"/>
          <w:sz w:val="24"/>
          <w:szCs w:val="24"/>
        </w:rPr>
        <w:t>оставе информационных ресурсов  Липкинского</w:t>
      </w:r>
      <w:r w:rsidRPr="00430DD9">
        <w:rPr>
          <w:rFonts w:ascii="Times New Roman" w:hAnsi="Times New Roman" w:cs="Times New Roman"/>
          <w:sz w:val="24"/>
          <w:szCs w:val="24"/>
        </w:rPr>
        <w:t xml:space="preserve"> сельского поселения  не позднее 1 марта указанного года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430DD9">
        <w:rPr>
          <w:rFonts w:ascii="Times New Roman" w:hAnsi="Times New Roman" w:cs="Times New Roman"/>
          <w:sz w:val="24"/>
          <w:szCs w:val="24"/>
        </w:rPr>
        <w:t>.</w:t>
      </w:r>
    </w:p>
    <w:p w:rsidR="00C97B51" w:rsidRPr="00430DD9" w:rsidRDefault="00C97B51" w:rsidP="00CD697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72D0E">
        <w:rPr>
          <w:rFonts w:ascii="Times New Roman" w:hAnsi="Times New Roman" w:cs="Times New Roman"/>
          <w:b/>
          <w:sz w:val="24"/>
          <w:szCs w:val="24"/>
        </w:rPr>
        <w:t xml:space="preserve">2. </w:t>
      </w:r>
      <w:r w:rsidRPr="00430DD9">
        <w:rPr>
          <w:rFonts w:ascii="Times New Roman" w:hAnsi="Times New Roman" w:cs="Times New Roman"/>
          <w:sz w:val="24"/>
          <w:szCs w:val="24"/>
        </w:rPr>
        <w:t>Настоящее решение вступает в силу со дня его официального опубликования.</w:t>
      </w:r>
    </w:p>
    <w:p w:rsidR="00C97B51" w:rsidRPr="00430DD9" w:rsidRDefault="00C97B51" w:rsidP="00CD697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C97B51" w:rsidRPr="00430DD9" w:rsidRDefault="00C97B51" w:rsidP="00CD697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C97B51" w:rsidRDefault="00C97B51" w:rsidP="0099342F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:rsidR="00C97B51" w:rsidRPr="00430DD9" w:rsidRDefault="00C97B51" w:rsidP="0099342F">
      <w:pPr>
        <w:pStyle w:val="ConsPlusNormal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Глава Липкинского</w:t>
      </w:r>
    </w:p>
    <w:p w:rsidR="00C97B51" w:rsidRPr="00430DD9" w:rsidRDefault="00C97B51" w:rsidP="0099342F">
      <w:pPr>
        <w:pStyle w:val="ConsPlusNormal"/>
        <w:rPr>
          <w:rFonts w:ascii="Times New Roman" w:hAnsi="Times New Roman" w:cs="Times New Roman"/>
          <w:sz w:val="24"/>
          <w:szCs w:val="24"/>
        </w:rPr>
      </w:pPr>
      <w:r w:rsidRPr="00430DD9">
        <w:rPr>
          <w:rFonts w:ascii="Times New Roman" w:hAnsi="Times New Roman" w:cs="Times New Roman"/>
          <w:sz w:val="24"/>
          <w:szCs w:val="24"/>
        </w:rPr>
        <w:t xml:space="preserve">сельского поселения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</w:t>
      </w:r>
      <w:r w:rsidRPr="00430DD9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>Л.П. Новикова</w:t>
      </w:r>
    </w:p>
    <w:sectPr w:rsidR="00C97B51" w:rsidRPr="00430DD9" w:rsidSect="00430DD9">
      <w:pgSz w:w="11906" w:h="16838"/>
      <w:pgMar w:top="720" w:right="720" w:bottom="720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drawingGridHorizontalSpacing w:val="11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03686"/>
    <w:rsid w:val="0006133D"/>
    <w:rsid w:val="000812AA"/>
    <w:rsid w:val="00082A75"/>
    <w:rsid w:val="000C3EFC"/>
    <w:rsid w:val="0011013D"/>
    <w:rsid w:val="00141E6D"/>
    <w:rsid w:val="00142BCA"/>
    <w:rsid w:val="00172D0E"/>
    <w:rsid w:val="001D51D0"/>
    <w:rsid w:val="001F6993"/>
    <w:rsid w:val="00233AB2"/>
    <w:rsid w:val="002500EB"/>
    <w:rsid w:val="00252992"/>
    <w:rsid w:val="00264606"/>
    <w:rsid w:val="002F7D5D"/>
    <w:rsid w:val="00302051"/>
    <w:rsid w:val="003044D0"/>
    <w:rsid w:val="003173D8"/>
    <w:rsid w:val="003406D6"/>
    <w:rsid w:val="00364DA6"/>
    <w:rsid w:val="003A3D2A"/>
    <w:rsid w:val="0042185C"/>
    <w:rsid w:val="00430761"/>
    <w:rsid w:val="00430DD9"/>
    <w:rsid w:val="004F6D1F"/>
    <w:rsid w:val="005254E5"/>
    <w:rsid w:val="005E2F7F"/>
    <w:rsid w:val="006761D4"/>
    <w:rsid w:val="00684EEC"/>
    <w:rsid w:val="00697C28"/>
    <w:rsid w:val="006F4B15"/>
    <w:rsid w:val="00700E8D"/>
    <w:rsid w:val="007C37DE"/>
    <w:rsid w:val="00807C22"/>
    <w:rsid w:val="00810AB7"/>
    <w:rsid w:val="0085182D"/>
    <w:rsid w:val="008D52CC"/>
    <w:rsid w:val="00903686"/>
    <w:rsid w:val="0099342F"/>
    <w:rsid w:val="009C44CB"/>
    <w:rsid w:val="009D298F"/>
    <w:rsid w:val="009E5D8C"/>
    <w:rsid w:val="00A0636C"/>
    <w:rsid w:val="00A2268C"/>
    <w:rsid w:val="00A65B5F"/>
    <w:rsid w:val="00A83830"/>
    <w:rsid w:val="00AA2F9F"/>
    <w:rsid w:val="00AD7BEB"/>
    <w:rsid w:val="00B20A93"/>
    <w:rsid w:val="00B2664B"/>
    <w:rsid w:val="00B642C5"/>
    <w:rsid w:val="00B90959"/>
    <w:rsid w:val="00BF4ED9"/>
    <w:rsid w:val="00C042E4"/>
    <w:rsid w:val="00C8666E"/>
    <w:rsid w:val="00C9550D"/>
    <w:rsid w:val="00C97B51"/>
    <w:rsid w:val="00CA4C59"/>
    <w:rsid w:val="00CC1505"/>
    <w:rsid w:val="00CD4EF3"/>
    <w:rsid w:val="00CD697B"/>
    <w:rsid w:val="00D305A4"/>
    <w:rsid w:val="00D47F12"/>
    <w:rsid w:val="00D53B27"/>
    <w:rsid w:val="00D571FB"/>
    <w:rsid w:val="00E52F63"/>
    <w:rsid w:val="00E62489"/>
    <w:rsid w:val="00E879EB"/>
    <w:rsid w:val="00EB69A1"/>
    <w:rsid w:val="00EE7031"/>
    <w:rsid w:val="00F21BF8"/>
    <w:rsid w:val="00F24966"/>
    <w:rsid w:val="00F42E5B"/>
    <w:rsid w:val="00F849FD"/>
    <w:rsid w:val="00F8775A"/>
    <w:rsid w:val="00FE491C"/>
    <w:rsid w:val="00FF6B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775A"/>
    <w:pPr>
      <w:spacing w:after="200" w:line="276" w:lineRule="auto"/>
    </w:pPr>
    <w:rPr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locked/>
    <w:rsid w:val="00430DD9"/>
    <w:pPr>
      <w:keepNext/>
      <w:widowControl w:val="0"/>
      <w:autoSpaceDE w:val="0"/>
      <w:autoSpaceDN w:val="0"/>
      <w:adjustRightInd w:val="0"/>
      <w:spacing w:before="240" w:after="60" w:line="240" w:lineRule="auto"/>
      <w:outlineLvl w:val="0"/>
    </w:pPr>
    <w:rPr>
      <w:rFonts w:ascii="Arial" w:eastAsia="Times New Roman" w:hAnsi="Arial"/>
      <w:b/>
      <w:bCs/>
      <w:kern w:val="32"/>
      <w:sz w:val="32"/>
      <w:szCs w:val="32"/>
      <w:lang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430DD9"/>
    <w:rPr>
      <w:rFonts w:ascii="Arial" w:hAnsi="Arial"/>
      <w:b/>
      <w:kern w:val="32"/>
      <w:sz w:val="32"/>
    </w:rPr>
  </w:style>
  <w:style w:type="paragraph" w:customStyle="1" w:styleId="ConsPlusNormal">
    <w:name w:val="ConsPlusNormal"/>
    <w:uiPriority w:val="99"/>
    <w:rsid w:val="00903686"/>
    <w:pPr>
      <w:widowControl w:val="0"/>
      <w:autoSpaceDE w:val="0"/>
      <w:autoSpaceDN w:val="0"/>
    </w:pPr>
    <w:rPr>
      <w:rFonts w:eastAsia="Times New Roman" w:cs="Calibri"/>
      <w:szCs w:val="20"/>
    </w:rPr>
  </w:style>
  <w:style w:type="paragraph" w:customStyle="1" w:styleId="ConsPlusTitle">
    <w:name w:val="ConsPlusTitle"/>
    <w:uiPriority w:val="99"/>
    <w:rsid w:val="00903686"/>
    <w:pPr>
      <w:widowControl w:val="0"/>
      <w:autoSpaceDE w:val="0"/>
      <w:autoSpaceDN w:val="0"/>
    </w:pPr>
    <w:rPr>
      <w:rFonts w:eastAsia="Times New Roman" w:cs="Calibri"/>
      <w:b/>
      <w:szCs w:val="20"/>
    </w:rPr>
  </w:style>
  <w:style w:type="paragraph" w:customStyle="1" w:styleId="ConsPlusTitlePage">
    <w:name w:val="ConsPlusTitlePage"/>
    <w:uiPriority w:val="99"/>
    <w:rsid w:val="00903686"/>
    <w:pPr>
      <w:widowControl w:val="0"/>
      <w:autoSpaceDE w:val="0"/>
      <w:autoSpaceDN w:val="0"/>
    </w:pPr>
    <w:rPr>
      <w:rFonts w:ascii="Tahoma" w:eastAsia="Times New Roman" w:hAnsi="Tahoma" w:cs="Tahoma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FE491C"/>
    <w:pPr>
      <w:spacing w:after="0" w:line="240" w:lineRule="auto"/>
    </w:pPr>
    <w:rPr>
      <w:rFonts w:ascii="Tahoma" w:hAnsi="Tahoma"/>
      <w:sz w:val="16"/>
      <w:szCs w:val="16"/>
      <w:lang w:eastAsia="ru-RU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FE491C"/>
    <w:rPr>
      <w:rFonts w:ascii="Tahoma" w:hAnsi="Tahoma"/>
      <w:sz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DDA9809F9AF88F4BBF51BEA82646D1F6473A65B95161B6D82F8756ECFEE8A88F1953662E772Dy7k4G" TargetMode="External"/><Relationship Id="rId5" Type="http://schemas.openxmlformats.org/officeDocument/2006/relationships/hyperlink" Target="consultantplus://offline/ref=DDA9809F9AF88F4BBF51BEA82646D1F6473A65B95161B6D82F8756ECFEE8A88F1953662E702By7k0G" TargetMode="External"/><Relationship Id="rId4" Type="http://schemas.openxmlformats.org/officeDocument/2006/relationships/hyperlink" Target="consultantplus://offline/ref=DDA9809F9AF88F4BBF51BEA82646D1F6473A65B95161B6D82F8756ECFEE8A88F1953662E7027y7k2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575</TotalTime>
  <Pages>2</Pages>
  <Words>629</Words>
  <Characters>3588</Characters>
  <Application>Microsoft Office Outlook</Application>
  <DocSecurity>0</DocSecurity>
  <Lines>0</Lines>
  <Paragraphs>0</Paragraphs>
  <ScaleCrop>false</ScaleCrop>
  <Company>MinFinRM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aleshin</dc:creator>
  <cp:keywords/>
  <dc:description/>
  <cp:lastModifiedBy>USER</cp:lastModifiedBy>
  <cp:revision>32</cp:revision>
  <cp:lastPrinted>2019-09-10T06:05:00Z</cp:lastPrinted>
  <dcterms:created xsi:type="dcterms:W3CDTF">2016-01-25T13:03:00Z</dcterms:created>
  <dcterms:modified xsi:type="dcterms:W3CDTF">2019-09-10T06:07:00Z</dcterms:modified>
</cp:coreProperties>
</file>