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E25" w:rsidRPr="002A0AD8" w:rsidRDefault="00A12E25" w:rsidP="00E70294">
      <w:pPr>
        <w:jc w:val="center"/>
        <w:rPr>
          <w:i/>
          <w:sz w:val="44"/>
          <w:szCs w:val="44"/>
          <w:u w:val="single"/>
        </w:rPr>
      </w:pPr>
      <w:r>
        <w:rPr>
          <w:b/>
          <w:sz w:val="28"/>
          <w:szCs w:val="28"/>
        </w:rPr>
        <w:t xml:space="preserve">                                      </w:t>
      </w:r>
      <w:r w:rsidRPr="00227FC6">
        <w:rPr>
          <w:b/>
          <w:sz w:val="28"/>
          <w:szCs w:val="28"/>
        </w:rPr>
        <w:t>СОВЕТ ДЕПУТАТОВ</w:t>
      </w:r>
      <w:r>
        <w:rPr>
          <w:b/>
          <w:sz w:val="28"/>
          <w:szCs w:val="28"/>
        </w:rPr>
        <w:t xml:space="preserve">                    </w:t>
      </w:r>
      <w:r w:rsidRPr="002A0AD8">
        <w:rPr>
          <w:b/>
          <w:i/>
          <w:sz w:val="44"/>
          <w:szCs w:val="44"/>
          <w:u w:val="single"/>
        </w:rPr>
        <w:t>ПРОЕКТ</w:t>
      </w:r>
    </w:p>
    <w:p w:rsidR="00A12E25" w:rsidRPr="002A0AD8" w:rsidRDefault="00A12E25" w:rsidP="00E70294">
      <w:pPr>
        <w:jc w:val="center"/>
        <w:rPr>
          <w:b/>
          <w:sz w:val="28"/>
          <w:szCs w:val="28"/>
        </w:rPr>
      </w:pPr>
      <w:r w:rsidRPr="002A0AD8">
        <w:rPr>
          <w:b/>
          <w:sz w:val="28"/>
          <w:szCs w:val="28"/>
        </w:rPr>
        <w:t>ЛИПКИНСКОГО СЕЛЬСКОГО ПОСЕЛЕНИЯ</w:t>
      </w:r>
    </w:p>
    <w:p w:rsidR="00A12E25" w:rsidRPr="00227FC6" w:rsidRDefault="00A12E25" w:rsidP="00E70294">
      <w:pPr>
        <w:jc w:val="center"/>
        <w:rPr>
          <w:b/>
          <w:sz w:val="28"/>
          <w:szCs w:val="28"/>
        </w:rPr>
      </w:pPr>
      <w:r w:rsidRPr="00227FC6">
        <w:rPr>
          <w:b/>
          <w:sz w:val="28"/>
          <w:szCs w:val="28"/>
        </w:rPr>
        <w:t>РОМОДАНОВСКОГО МУНИЦИПАЛЬНОГО РАЙОНА</w:t>
      </w:r>
    </w:p>
    <w:p w:rsidR="00A12E25" w:rsidRPr="00227FC6" w:rsidRDefault="00A12E25" w:rsidP="00E70294">
      <w:pPr>
        <w:pStyle w:val="Heading1"/>
        <w:jc w:val="center"/>
        <w:rPr>
          <w:b/>
          <w:szCs w:val="28"/>
        </w:rPr>
      </w:pPr>
      <w:r w:rsidRPr="00227FC6">
        <w:rPr>
          <w:b/>
          <w:szCs w:val="28"/>
        </w:rPr>
        <w:t>РЕСПУБЛИКИ МОРДОВИЯ</w:t>
      </w:r>
    </w:p>
    <w:p w:rsidR="00A12E25" w:rsidRPr="00227FC6" w:rsidRDefault="00A12E25" w:rsidP="00E70294">
      <w:pPr>
        <w:jc w:val="center"/>
        <w:rPr>
          <w:b/>
          <w:sz w:val="28"/>
          <w:szCs w:val="28"/>
        </w:rPr>
      </w:pPr>
    </w:p>
    <w:p w:rsidR="00A12E25" w:rsidRPr="00763E90" w:rsidRDefault="00A12E25" w:rsidP="00E70294">
      <w:pPr>
        <w:jc w:val="center"/>
        <w:rPr>
          <w:b/>
          <w:sz w:val="40"/>
          <w:szCs w:val="40"/>
        </w:rPr>
      </w:pPr>
      <w:r w:rsidRPr="00763E90">
        <w:rPr>
          <w:b/>
          <w:sz w:val="40"/>
          <w:szCs w:val="40"/>
        </w:rPr>
        <w:t>РЕШЕНИЕ</w:t>
      </w:r>
    </w:p>
    <w:p w:rsidR="00A12E25" w:rsidRPr="00227FC6" w:rsidRDefault="00A12E25" w:rsidP="00E70294">
      <w:pPr>
        <w:rPr>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A12E25" w:rsidRPr="00227FC6" w:rsidRDefault="00A12E25" w:rsidP="00E70294">
      <w:pPr>
        <w:rPr>
          <w:sz w:val="28"/>
          <w:szCs w:val="28"/>
        </w:rPr>
      </w:pPr>
    </w:p>
    <w:p w:rsidR="00A12E25" w:rsidRPr="00763E90" w:rsidRDefault="00A12E25" w:rsidP="00E70294">
      <w:pPr>
        <w:rPr>
          <w:sz w:val="24"/>
          <w:szCs w:val="24"/>
        </w:rPr>
      </w:pPr>
      <w:r w:rsidRPr="00763E90">
        <w:rPr>
          <w:sz w:val="24"/>
          <w:szCs w:val="24"/>
        </w:rPr>
        <w:t>от «</w:t>
      </w:r>
      <w:r>
        <w:rPr>
          <w:sz w:val="24"/>
          <w:szCs w:val="24"/>
        </w:rPr>
        <w:t>__</w:t>
      </w:r>
      <w:r w:rsidRPr="00763E90">
        <w:rPr>
          <w:sz w:val="24"/>
          <w:szCs w:val="24"/>
        </w:rPr>
        <w:t>»</w:t>
      </w:r>
      <w:r>
        <w:rPr>
          <w:sz w:val="24"/>
          <w:szCs w:val="24"/>
        </w:rPr>
        <w:t xml:space="preserve"> _______ </w:t>
      </w:r>
      <w:smartTag w:uri="urn:schemas-microsoft-com:office:smarttags" w:element="metricconverter">
        <w:smartTagPr>
          <w:attr w:name="ProductID" w:val="2021 г"/>
        </w:smartTagPr>
        <w:r w:rsidRPr="00763E90">
          <w:rPr>
            <w:sz w:val="24"/>
            <w:szCs w:val="24"/>
          </w:rPr>
          <w:t>20</w:t>
        </w:r>
        <w:r>
          <w:rPr>
            <w:sz w:val="24"/>
            <w:szCs w:val="24"/>
          </w:rPr>
          <w:t>21</w:t>
        </w:r>
        <w:r w:rsidRPr="00763E90">
          <w:rPr>
            <w:sz w:val="24"/>
            <w:szCs w:val="24"/>
          </w:rPr>
          <w:t xml:space="preserve"> г</w:t>
        </w:r>
      </w:smartTag>
      <w:r w:rsidRPr="00763E90">
        <w:rPr>
          <w:sz w:val="24"/>
          <w:szCs w:val="24"/>
        </w:rPr>
        <w:t xml:space="preserve">.                                  </w:t>
      </w:r>
      <w:r>
        <w:rPr>
          <w:sz w:val="24"/>
          <w:szCs w:val="24"/>
        </w:rPr>
        <w:t xml:space="preserve">                       </w:t>
      </w:r>
      <w:r w:rsidRPr="00763E90">
        <w:rPr>
          <w:sz w:val="24"/>
          <w:szCs w:val="24"/>
        </w:rPr>
        <w:t xml:space="preserve">    </w:t>
      </w:r>
      <w:r>
        <w:rPr>
          <w:sz w:val="24"/>
          <w:szCs w:val="24"/>
        </w:rPr>
        <w:t xml:space="preserve">                                             № __</w:t>
      </w:r>
    </w:p>
    <w:p w:rsidR="00A12E25" w:rsidRPr="00227FC6" w:rsidRDefault="00A12E25" w:rsidP="00E70294">
      <w:pPr>
        <w:rPr>
          <w:sz w:val="28"/>
          <w:szCs w:val="28"/>
        </w:rPr>
      </w:pPr>
    </w:p>
    <w:p w:rsidR="00A12E25" w:rsidRPr="00763E90" w:rsidRDefault="00A12E25" w:rsidP="00E70294">
      <w:pPr>
        <w:jc w:val="center"/>
        <w:rPr>
          <w:sz w:val="24"/>
          <w:szCs w:val="24"/>
        </w:rPr>
      </w:pPr>
      <w:r>
        <w:rPr>
          <w:sz w:val="24"/>
          <w:szCs w:val="24"/>
        </w:rPr>
        <w:t>п. Липки</w:t>
      </w:r>
    </w:p>
    <w:p w:rsidR="00A12E25" w:rsidRPr="00227FC6" w:rsidRDefault="00A12E25" w:rsidP="001736D9">
      <w:pPr>
        <w:jc w:val="both"/>
        <w:rPr>
          <w:sz w:val="28"/>
          <w:szCs w:val="28"/>
        </w:rPr>
      </w:pPr>
    </w:p>
    <w:p w:rsidR="00A12E25" w:rsidRPr="00F30316" w:rsidRDefault="00A12E25" w:rsidP="00F30316">
      <w:pPr>
        <w:autoSpaceDE w:val="0"/>
        <w:autoSpaceDN w:val="0"/>
        <w:adjustRightInd w:val="0"/>
        <w:ind w:right="5384"/>
        <w:jc w:val="both"/>
        <w:rPr>
          <w:b/>
          <w:sz w:val="28"/>
          <w:szCs w:val="28"/>
        </w:rPr>
      </w:pPr>
      <w:r w:rsidRPr="00F30316">
        <w:rPr>
          <w:b/>
          <w:sz w:val="28"/>
          <w:szCs w:val="28"/>
        </w:rPr>
        <w:t>Об утверждении Положения об инициировании и реализации инициативных проектов</w:t>
      </w:r>
    </w:p>
    <w:p w:rsidR="00A12E25" w:rsidRPr="002C7AA2" w:rsidRDefault="00A12E25" w:rsidP="003A1C85">
      <w:pPr>
        <w:autoSpaceDE w:val="0"/>
        <w:autoSpaceDN w:val="0"/>
        <w:adjustRightInd w:val="0"/>
        <w:ind w:firstLine="567"/>
        <w:jc w:val="both"/>
        <w:rPr>
          <w:b/>
          <w:sz w:val="28"/>
          <w:szCs w:val="28"/>
        </w:rPr>
      </w:pPr>
    </w:p>
    <w:p w:rsidR="00A12E25" w:rsidRDefault="00A12E25" w:rsidP="00B95D16">
      <w:pPr>
        <w:autoSpaceDE w:val="0"/>
        <w:autoSpaceDN w:val="0"/>
        <w:adjustRightInd w:val="0"/>
        <w:ind w:firstLine="567"/>
        <w:jc w:val="both"/>
        <w:rPr>
          <w:bCs/>
          <w:sz w:val="28"/>
          <w:szCs w:val="28"/>
        </w:rPr>
      </w:pPr>
      <w:r w:rsidRPr="00B95D16">
        <w:rPr>
          <w:bCs/>
          <w:sz w:val="28"/>
          <w:szCs w:val="28"/>
        </w:rPr>
        <w:t>В соответствии с Федеральным законом от 20 июля 2020 года № 236-ФЗ «О внесении изменений в Федеральный закон «Об общих принципах организации местного самоуправления в Российской Федерации», Федеральным законом от 20 июля 2020 года № 216-ФЗ «О внесении изменений в Бюджетный кодекс Российской Фед</w:t>
      </w:r>
      <w:r>
        <w:rPr>
          <w:bCs/>
          <w:sz w:val="28"/>
          <w:szCs w:val="28"/>
        </w:rPr>
        <w:t xml:space="preserve">ерации», руководствуясь Уставом </w:t>
      </w:r>
      <w:r w:rsidRPr="002A0AD8">
        <w:rPr>
          <w:bCs/>
          <w:sz w:val="28"/>
          <w:szCs w:val="28"/>
        </w:rPr>
        <w:t>Липкинского</w:t>
      </w:r>
      <w:r>
        <w:rPr>
          <w:bCs/>
          <w:sz w:val="28"/>
          <w:szCs w:val="28"/>
        </w:rPr>
        <w:t xml:space="preserve"> сельского поселения Ромодановского муниципального района</w:t>
      </w:r>
      <w:r w:rsidRPr="00B95D16">
        <w:rPr>
          <w:bCs/>
          <w:sz w:val="28"/>
          <w:szCs w:val="28"/>
        </w:rPr>
        <w:t xml:space="preserve">, </w:t>
      </w:r>
      <w:r>
        <w:rPr>
          <w:bCs/>
          <w:sz w:val="28"/>
          <w:szCs w:val="28"/>
        </w:rPr>
        <w:t>Совет депутатов</w:t>
      </w:r>
      <w:r w:rsidRPr="002A0AD8">
        <w:rPr>
          <w:bCs/>
          <w:sz w:val="28"/>
          <w:szCs w:val="28"/>
        </w:rPr>
        <w:t xml:space="preserve"> Липкинского</w:t>
      </w:r>
      <w:r>
        <w:rPr>
          <w:bCs/>
          <w:sz w:val="28"/>
          <w:szCs w:val="28"/>
        </w:rPr>
        <w:t xml:space="preserve"> сельского поселения  </w:t>
      </w:r>
      <w:r w:rsidRPr="00B95D16">
        <w:rPr>
          <w:b/>
          <w:bCs/>
          <w:sz w:val="28"/>
          <w:szCs w:val="28"/>
        </w:rPr>
        <w:t>решил:</w:t>
      </w:r>
    </w:p>
    <w:p w:rsidR="00A12E25" w:rsidRDefault="00A12E25" w:rsidP="00B95D16">
      <w:pPr>
        <w:autoSpaceDE w:val="0"/>
        <w:autoSpaceDN w:val="0"/>
        <w:adjustRightInd w:val="0"/>
        <w:ind w:firstLine="567"/>
        <w:jc w:val="both"/>
        <w:rPr>
          <w:bCs/>
          <w:sz w:val="28"/>
          <w:szCs w:val="28"/>
        </w:rPr>
      </w:pP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Утвердить Положение об инициировании и реализации инициативных проектов согласно приложению к настоящему решению.</w:t>
      </w:r>
    </w:p>
    <w:p w:rsidR="00A12E25" w:rsidRDefault="00A12E25" w:rsidP="00F30316">
      <w:pPr>
        <w:autoSpaceDE w:val="0"/>
        <w:autoSpaceDN w:val="0"/>
        <w:adjustRightInd w:val="0"/>
        <w:ind w:firstLine="567"/>
        <w:jc w:val="both"/>
        <w:rPr>
          <w:bCs/>
          <w:sz w:val="28"/>
          <w:szCs w:val="28"/>
        </w:rPr>
      </w:pPr>
      <w:r w:rsidRPr="00B95D16">
        <w:rPr>
          <w:bCs/>
          <w:sz w:val="28"/>
          <w:szCs w:val="28"/>
        </w:rPr>
        <w:t xml:space="preserve">2. </w:t>
      </w:r>
      <w:r>
        <w:rPr>
          <w:bCs/>
          <w:sz w:val="28"/>
          <w:szCs w:val="28"/>
        </w:rPr>
        <w:t>Настоящее решение вступает в силу со дня его официального опубликования.</w:t>
      </w:r>
    </w:p>
    <w:p w:rsidR="00A12E25" w:rsidRDefault="00A12E25" w:rsidP="00B95D16">
      <w:pPr>
        <w:autoSpaceDE w:val="0"/>
        <w:autoSpaceDN w:val="0"/>
        <w:adjustRightInd w:val="0"/>
        <w:ind w:firstLine="567"/>
        <w:jc w:val="both"/>
        <w:rPr>
          <w:bCs/>
          <w:sz w:val="28"/>
          <w:szCs w:val="28"/>
        </w:rPr>
      </w:pPr>
    </w:p>
    <w:p w:rsidR="00A12E25" w:rsidRPr="00B95D16" w:rsidRDefault="00A12E25" w:rsidP="00B95D16">
      <w:pPr>
        <w:autoSpaceDE w:val="0"/>
        <w:autoSpaceDN w:val="0"/>
        <w:adjustRightInd w:val="0"/>
        <w:ind w:firstLine="567"/>
        <w:jc w:val="both"/>
        <w:rPr>
          <w:bCs/>
          <w:sz w:val="28"/>
          <w:szCs w:val="28"/>
        </w:rPr>
      </w:pPr>
    </w:p>
    <w:tbl>
      <w:tblPr>
        <w:tblW w:w="0" w:type="auto"/>
        <w:tblInd w:w="675" w:type="dxa"/>
        <w:tblLook w:val="01E0"/>
      </w:tblPr>
      <w:tblGrid>
        <w:gridCol w:w="4536"/>
        <w:gridCol w:w="4358"/>
      </w:tblGrid>
      <w:tr w:rsidR="00A12E25" w:rsidRPr="00AC7D24" w:rsidTr="002A0AD8">
        <w:trPr>
          <w:trHeight w:val="710"/>
        </w:trPr>
        <w:tc>
          <w:tcPr>
            <w:tcW w:w="4536" w:type="dxa"/>
          </w:tcPr>
          <w:p w:rsidR="00A12E25" w:rsidRPr="002A0AD8" w:rsidRDefault="00A12E25" w:rsidP="002A0AD8">
            <w:pPr>
              <w:rPr>
                <w:b/>
                <w:sz w:val="28"/>
                <w:szCs w:val="28"/>
              </w:rPr>
            </w:pPr>
            <w:r w:rsidRPr="002A0AD8">
              <w:rPr>
                <w:b/>
                <w:sz w:val="28"/>
                <w:szCs w:val="28"/>
              </w:rPr>
              <w:t>Глава  Липкинского</w:t>
            </w:r>
          </w:p>
          <w:p w:rsidR="00A12E25" w:rsidRPr="002A0AD8" w:rsidRDefault="00A12E25" w:rsidP="002A0AD8">
            <w:pPr>
              <w:ind w:firstLine="25"/>
              <w:rPr>
                <w:b/>
                <w:sz w:val="28"/>
                <w:szCs w:val="28"/>
              </w:rPr>
            </w:pPr>
            <w:r w:rsidRPr="002A0AD8">
              <w:rPr>
                <w:b/>
                <w:sz w:val="28"/>
                <w:szCs w:val="28"/>
              </w:rPr>
              <w:t xml:space="preserve">сельского поселения  </w:t>
            </w:r>
          </w:p>
          <w:p w:rsidR="00A12E25" w:rsidRPr="002A0AD8" w:rsidRDefault="00A12E25" w:rsidP="002A0AD8">
            <w:pPr>
              <w:ind w:firstLine="709"/>
              <w:rPr>
                <w:b/>
                <w:sz w:val="28"/>
                <w:szCs w:val="28"/>
              </w:rPr>
            </w:pPr>
            <w:r w:rsidRPr="002A0AD8">
              <w:rPr>
                <w:b/>
                <w:sz w:val="28"/>
                <w:szCs w:val="28"/>
              </w:rPr>
              <w:t xml:space="preserve">     </w:t>
            </w:r>
          </w:p>
        </w:tc>
        <w:tc>
          <w:tcPr>
            <w:tcW w:w="4358" w:type="dxa"/>
          </w:tcPr>
          <w:p w:rsidR="00A12E25" w:rsidRPr="002A0AD8" w:rsidRDefault="00A12E25" w:rsidP="006163D9">
            <w:pPr>
              <w:ind w:firstLine="709"/>
              <w:rPr>
                <w:b/>
                <w:sz w:val="28"/>
                <w:szCs w:val="28"/>
              </w:rPr>
            </w:pPr>
          </w:p>
          <w:p w:rsidR="00A12E25" w:rsidRPr="002A0AD8" w:rsidRDefault="00A12E25" w:rsidP="006163D9">
            <w:pPr>
              <w:ind w:firstLine="709"/>
              <w:rPr>
                <w:b/>
                <w:sz w:val="28"/>
                <w:szCs w:val="28"/>
              </w:rPr>
            </w:pPr>
            <w:r w:rsidRPr="002A0AD8">
              <w:rPr>
                <w:b/>
                <w:sz w:val="28"/>
                <w:szCs w:val="28"/>
              </w:rPr>
              <w:t>__________Л.П. Новикова</w:t>
            </w:r>
          </w:p>
        </w:tc>
      </w:tr>
    </w:tbl>
    <w:p w:rsidR="00A12E25" w:rsidRDefault="00A12E25" w:rsidP="00B95D16">
      <w:pPr>
        <w:autoSpaceDE w:val="0"/>
        <w:autoSpaceDN w:val="0"/>
        <w:adjustRightInd w:val="0"/>
        <w:ind w:firstLine="567"/>
        <w:jc w:val="both"/>
        <w:rPr>
          <w:bCs/>
          <w:sz w:val="28"/>
          <w:szCs w:val="28"/>
        </w:rPr>
      </w:pPr>
    </w:p>
    <w:p w:rsidR="00A12E25" w:rsidRDefault="00A12E25">
      <w:pPr>
        <w:rPr>
          <w:bCs/>
          <w:sz w:val="28"/>
          <w:szCs w:val="28"/>
        </w:rPr>
      </w:pPr>
      <w:r>
        <w:rPr>
          <w:bCs/>
          <w:sz w:val="28"/>
          <w:szCs w:val="28"/>
        </w:rPr>
        <w:br w:type="page"/>
      </w:r>
    </w:p>
    <w:p w:rsidR="00A12E25" w:rsidRDefault="00A12E25" w:rsidP="00AC7D24">
      <w:pPr>
        <w:tabs>
          <w:tab w:val="left" w:pos="5812"/>
        </w:tabs>
        <w:autoSpaceDE w:val="0"/>
        <w:autoSpaceDN w:val="0"/>
        <w:adjustRightInd w:val="0"/>
        <w:ind w:left="5670"/>
        <w:jc w:val="both"/>
        <w:rPr>
          <w:bCs/>
          <w:sz w:val="28"/>
          <w:szCs w:val="28"/>
        </w:rPr>
      </w:pPr>
      <w:r w:rsidRPr="00B95D16">
        <w:rPr>
          <w:bCs/>
          <w:sz w:val="28"/>
          <w:szCs w:val="28"/>
        </w:rPr>
        <w:t xml:space="preserve">Приложение </w:t>
      </w:r>
    </w:p>
    <w:p w:rsidR="00A12E25" w:rsidRPr="00B95D16" w:rsidRDefault="00A12E25" w:rsidP="00AC7D24">
      <w:pPr>
        <w:tabs>
          <w:tab w:val="left" w:pos="5812"/>
        </w:tabs>
        <w:autoSpaceDE w:val="0"/>
        <w:autoSpaceDN w:val="0"/>
        <w:adjustRightInd w:val="0"/>
        <w:ind w:left="5670"/>
        <w:jc w:val="both"/>
        <w:rPr>
          <w:bCs/>
          <w:sz w:val="28"/>
          <w:szCs w:val="28"/>
        </w:rPr>
      </w:pPr>
      <w:r w:rsidRPr="00B95D16">
        <w:rPr>
          <w:bCs/>
          <w:sz w:val="28"/>
          <w:szCs w:val="28"/>
        </w:rPr>
        <w:t>к решению</w:t>
      </w:r>
      <w:r>
        <w:rPr>
          <w:bCs/>
          <w:sz w:val="28"/>
          <w:szCs w:val="28"/>
        </w:rPr>
        <w:t xml:space="preserve"> Совета депутатов </w:t>
      </w:r>
      <w:r w:rsidRPr="002A0AD8">
        <w:rPr>
          <w:bCs/>
          <w:sz w:val="28"/>
          <w:szCs w:val="28"/>
        </w:rPr>
        <w:t>Липкинского</w:t>
      </w:r>
      <w:r>
        <w:rPr>
          <w:bCs/>
          <w:sz w:val="28"/>
          <w:szCs w:val="28"/>
        </w:rPr>
        <w:t xml:space="preserve"> сельского поселения Ромодановского муниципального района</w:t>
      </w:r>
    </w:p>
    <w:p w:rsidR="00A12E25" w:rsidRPr="00B95D16" w:rsidRDefault="00A12E25" w:rsidP="00AC7D24">
      <w:pPr>
        <w:tabs>
          <w:tab w:val="left" w:pos="5812"/>
        </w:tabs>
        <w:autoSpaceDE w:val="0"/>
        <w:autoSpaceDN w:val="0"/>
        <w:adjustRightInd w:val="0"/>
        <w:ind w:left="5670"/>
        <w:jc w:val="both"/>
        <w:rPr>
          <w:bCs/>
          <w:sz w:val="28"/>
          <w:szCs w:val="28"/>
        </w:rPr>
      </w:pPr>
      <w:r w:rsidRPr="00B95D16">
        <w:rPr>
          <w:bCs/>
          <w:sz w:val="28"/>
          <w:szCs w:val="28"/>
        </w:rPr>
        <w:t xml:space="preserve">от </w:t>
      </w:r>
      <w:r>
        <w:rPr>
          <w:bCs/>
          <w:sz w:val="28"/>
          <w:szCs w:val="28"/>
        </w:rPr>
        <w:t>___________</w:t>
      </w:r>
      <w:r w:rsidRPr="00B95D16">
        <w:rPr>
          <w:bCs/>
          <w:sz w:val="28"/>
          <w:szCs w:val="28"/>
        </w:rPr>
        <w:t xml:space="preserve"> года № </w:t>
      </w:r>
      <w:r>
        <w:rPr>
          <w:bCs/>
          <w:sz w:val="28"/>
          <w:szCs w:val="28"/>
        </w:rPr>
        <w:t>___</w:t>
      </w:r>
    </w:p>
    <w:p w:rsidR="00A12E25" w:rsidRDefault="00A12E25" w:rsidP="00B95D16">
      <w:pPr>
        <w:autoSpaceDE w:val="0"/>
        <w:autoSpaceDN w:val="0"/>
        <w:adjustRightInd w:val="0"/>
        <w:ind w:firstLine="567"/>
        <w:jc w:val="both"/>
        <w:rPr>
          <w:b/>
          <w:bCs/>
          <w:sz w:val="28"/>
          <w:szCs w:val="28"/>
        </w:rPr>
      </w:pPr>
    </w:p>
    <w:p w:rsidR="00A12E25" w:rsidRDefault="00A12E25" w:rsidP="00B95D16">
      <w:pPr>
        <w:autoSpaceDE w:val="0"/>
        <w:autoSpaceDN w:val="0"/>
        <w:adjustRightInd w:val="0"/>
        <w:ind w:firstLine="567"/>
        <w:jc w:val="both"/>
        <w:rPr>
          <w:b/>
          <w:bCs/>
          <w:sz w:val="28"/>
          <w:szCs w:val="28"/>
        </w:rPr>
      </w:pPr>
    </w:p>
    <w:p w:rsidR="00A12E25" w:rsidRDefault="00A12E25" w:rsidP="008714E5">
      <w:pPr>
        <w:autoSpaceDE w:val="0"/>
        <w:autoSpaceDN w:val="0"/>
        <w:adjustRightInd w:val="0"/>
        <w:ind w:firstLine="567"/>
        <w:jc w:val="center"/>
        <w:rPr>
          <w:b/>
          <w:bCs/>
          <w:sz w:val="28"/>
          <w:szCs w:val="28"/>
        </w:rPr>
      </w:pPr>
      <w:r w:rsidRPr="00B95D16">
        <w:rPr>
          <w:b/>
          <w:bCs/>
          <w:sz w:val="28"/>
          <w:szCs w:val="28"/>
        </w:rPr>
        <w:t xml:space="preserve">Положение </w:t>
      </w:r>
    </w:p>
    <w:p w:rsidR="00A12E25" w:rsidRDefault="00A12E25" w:rsidP="008714E5">
      <w:pPr>
        <w:autoSpaceDE w:val="0"/>
        <w:autoSpaceDN w:val="0"/>
        <w:adjustRightInd w:val="0"/>
        <w:ind w:firstLine="567"/>
        <w:jc w:val="center"/>
        <w:rPr>
          <w:b/>
          <w:bCs/>
          <w:sz w:val="28"/>
          <w:szCs w:val="28"/>
        </w:rPr>
      </w:pPr>
      <w:r w:rsidRPr="00B95D16">
        <w:rPr>
          <w:b/>
          <w:bCs/>
          <w:sz w:val="28"/>
          <w:szCs w:val="28"/>
        </w:rPr>
        <w:t>об инициировании и реализации инициативных проектов</w:t>
      </w:r>
    </w:p>
    <w:p w:rsidR="00A12E25" w:rsidRPr="00B95D16" w:rsidRDefault="00A12E25" w:rsidP="008714E5">
      <w:pPr>
        <w:autoSpaceDE w:val="0"/>
        <w:autoSpaceDN w:val="0"/>
        <w:adjustRightInd w:val="0"/>
        <w:ind w:firstLine="567"/>
        <w:jc w:val="center"/>
        <w:rPr>
          <w:bCs/>
          <w:sz w:val="28"/>
          <w:szCs w:val="28"/>
        </w:rPr>
      </w:pP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Общие положения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1.1. Настоящее Положение разработано в соответствии с Федеральным законом от 06.10.2003 №131-ФЗ «Об общих принципах организации местного самоуправления в Российской Федерации», Уставом </w:t>
      </w:r>
      <w:r w:rsidRPr="002A0AD8">
        <w:rPr>
          <w:bCs/>
          <w:sz w:val="28"/>
          <w:szCs w:val="28"/>
        </w:rPr>
        <w:t xml:space="preserve">Липкинского </w:t>
      </w:r>
      <w:r>
        <w:rPr>
          <w:bCs/>
          <w:sz w:val="28"/>
          <w:szCs w:val="28"/>
        </w:rPr>
        <w:t>сельского поселения Ромодановского</w:t>
      </w:r>
      <w:r w:rsidRPr="00B95D16">
        <w:rPr>
          <w:bCs/>
          <w:sz w:val="28"/>
          <w:szCs w:val="28"/>
        </w:rPr>
        <w:t xml:space="preserve"> муниципального района </w:t>
      </w:r>
      <w:r>
        <w:rPr>
          <w:bCs/>
          <w:sz w:val="28"/>
          <w:szCs w:val="28"/>
        </w:rPr>
        <w:t>Республики Мордовия</w:t>
      </w:r>
      <w:r w:rsidRPr="00B95D16">
        <w:rPr>
          <w:bCs/>
          <w:sz w:val="28"/>
          <w:szCs w:val="28"/>
        </w:rPr>
        <w:t xml:space="preserve"> (далее – муниципальное образование) и определяет:</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могут реализовываться инициативные проекты;</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рассмотрения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порядок формирования и деятельности комиссии, уполномоченной проводить конкурсный отбор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порядок проведения конкурсного отбора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отдельные вопросы реализации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6) порядок расчета и возврата сумм инициативных платежей, необходимых для реализации инициативных проектов и подлежащих возврату лицам (в том числе организациям), осуществившим их перечисление в бюджет </w:t>
      </w:r>
      <w:r w:rsidRPr="001D5DD3">
        <w:rPr>
          <w:bCs/>
          <w:sz w:val="28"/>
          <w:szCs w:val="28"/>
        </w:rPr>
        <w:t>Липкинского</w:t>
      </w:r>
      <w:r>
        <w:rPr>
          <w:bCs/>
          <w:sz w:val="28"/>
          <w:szCs w:val="28"/>
        </w:rPr>
        <w:t xml:space="preserve"> сельского поселения</w:t>
      </w:r>
      <w:r w:rsidRPr="00B95D16">
        <w:rPr>
          <w:bCs/>
          <w:sz w:val="28"/>
          <w:szCs w:val="28"/>
        </w:rPr>
        <w:t>. Под инициативными платежами в настоящем Положении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муниципального образования в целях реализации конкретных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1.2. Инициативные проекты вносятся в администрацию муниципального образования и осуществляются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1.3. Частями территории муниципального образования, на которой могут реализовываться инициативные проекты, являются территории микрорайонов, кварталов, улиц, дворов, дворовые территории многоквартирных домов, территории общего пользования.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Под дворовой территорией многоквартирных домов понимается территория, прилегающая к одному или нескольким многоквартирным домам и (или) домовладениям индивидуальных жилых домов, находящихся на дворовой территории многоквартирных домов или по периметру такой дворовой территории, с расположенными на ней объектами, предназначенными для обслуживания и эксплуатации многоквартирных домов, и элементами благоустройства этой территории.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1.4. В отношении инициативных проектов, выдвигаемых для получения финансовой поддержки за счет межбюджетных трансфертов из бюджета </w:t>
      </w:r>
      <w:r>
        <w:rPr>
          <w:bCs/>
          <w:sz w:val="28"/>
          <w:szCs w:val="28"/>
        </w:rPr>
        <w:t>Республики Мордовия</w:t>
      </w:r>
      <w:r w:rsidRPr="00B95D16">
        <w:rPr>
          <w:bCs/>
          <w:sz w:val="28"/>
          <w:szCs w:val="28"/>
        </w:rPr>
        <w:t>, настоящее Положение не применяется в части определения требований к:</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составу сведений, которые должны содержать инициативные проекты;</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порядку рассмотрения инициативных проектов, в том числе основаниям для отказа в их поддержке и направлению в соответствии с пунктом 2.10 настоящего Положения предложения инициаторам проекта доработать инициативный проект совместно с администрацией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основаниям проведения, порядку и критериям конкурсного отбора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В указанной части применяется закон и (или) иной нормативный правовой акт </w:t>
      </w:r>
      <w:r>
        <w:rPr>
          <w:bCs/>
          <w:sz w:val="28"/>
          <w:szCs w:val="28"/>
        </w:rPr>
        <w:t>Республики Мордовия</w:t>
      </w:r>
      <w:r w:rsidRPr="00B95D16">
        <w:rPr>
          <w:bCs/>
          <w:sz w:val="28"/>
          <w:szCs w:val="28"/>
        </w:rPr>
        <w:t>, регулирующий соответствующие требования.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Порядок выдвижения, обсуждения, внесения инициативных проектов, порядок рассмотрения администрацией муниципального образования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 С выдвижением (инициативой о внесении) инициативного проекта вправе выступить инициативная группа численностью не менее 5 граждан, достигших шестнадцатилетнего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некоммерческая организация, осуществляющая деятельность на территории муниципального образования (далее – инициаторы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2.2. Инициативный проект должен содержать следующие сведения: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предполагается реализация инициативного проекта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описание проблемы, решение которой имеет приоритетное значение для жителей муниципального образования или его части;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обоснование предложений по решению указанной проблемы с указанием действий, необходимых для реализации инициативного проекта, объекта (объектов), который (которые) предлагается создать (реконструировать, отремонтировать) в случае создания (реконструкции, ремонта)</w:t>
      </w:r>
      <w:r>
        <w:rPr>
          <w:bCs/>
          <w:sz w:val="28"/>
          <w:szCs w:val="28"/>
        </w:rPr>
        <w:t xml:space="preserve"> </w:t>
      </w:r>
      <w:r w:rsidRPr="00B95D16">
        <w:rPr>
          <w:bCs/>
          <w:sz w:val="28"/>
          <w:szCs w:val="28"/>
        </w:rPr>
        <w:t>объекта (объектов);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описание ожидаемого результата (ожидаемых результатов)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предварительный расчет необходимых расходов на реализацию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6) планируемые сроки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7) сведения о планируемом объеме инициативных платежей и возможных источниках их перечисления в бюджет муниципального образования (в случае планирования внесения инициативных платежей);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8) сведения о планируемом (возможном) имущественном участии заинтересованных лиц в реализации инициативного проекта с указанием конкретных видов имущества, которые предполагается использовать при реализации инициативного проекта и источников его получения и (или) использования (в случае планирования имущественного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9) сведения о планируемом (возможном) трудовом участии заинтересованных лиц в реализации инициативного проекта с указанием конкретных видов работ, которые предполагается выполнить при реализации инициативного проекта, и лиц, которые предположительно будут их выполнять (в случае планирования трудового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10)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11) количество квартир, находящихся на дворовой территории многоквартирных домов, и (или) домовладений индивидуальных жилых домов, находящихся по периметру дворовой территории, в случае если реализация инициативного проекта предполагается на дворовой территории;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12)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инициативного проекта в случае, если реализация инициативного проекта предполагается на дворовой территории;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13) предложения по последующему содержанию создаваемого (реконструируемого, ремонтируемого) объекта (объектов) в случае, если в рамках реализации инициативного проекта предполагается создание (реконструкция, ремонт) объекта (объектов).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инициативной группой, состоящей из граждан, достигших шестнадцатилетнего возраста и проживающих на территории муниципального образования, или старостой сельского населенного пункта инициативный проект должен быть подписан соответственно каждым членом инициативной группы, старостой сельского населенного пункта.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случае выдвижения инициативного проекта органом территориального общественного самоуправления, некоммерческой организацией или общественным советом микрорайона инициативный проект должен быть подписан соответственно руководителем органа территориального общественного самоуправления, некоммерческой организации.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2.3. Инициативный проект до его внесения в администрацию муниципального образования 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обсуждения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определения его соответствия интересам жителей муниципального образования или его части;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целесообразности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принятия соответственно собранием или конференцией граждан решения о поддержке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При этом возможно рассмотрение нескольких инициативных проектов на одном собрании или на одной конференции граждан.</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Собрание граждан, на котором рассматривается инициативный проект, считается правомочным, если в нем приняло участие не менее половины жителей из числа граждан, достигших шестнадцатилетнего возраста и проживающих на соответствующей части территории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2.4. Мнение граждан по вопросу о поддержке инициативного проекта может быть выявлено также путем опроса граждан, сбора их подписей.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опросе граждан по вопросу выявления мнения граждан о поддержке инициативного проекта вправе участвовать граждане, достигшие шестнадцатилетнего возраста и проживающие на территории муниципального образования (его части), на которой предлагается реализовать инициативный проект.</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2.5.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этом случае должна быть обеспечена идентификация участников опроса в целях соблюдения положения абзаца второго пункта 2.4 настоящего Положения.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2.6. После проведения обсуждения инициативного проекта в соответствии с пунктами 2.3 – 2.5 настоящего Положения инициаторы проекта при внесении (представлении) инициативного проекта в администрацию муниципального образования прикладывают к нему соответственно протокол собрания или конференции граждан, результаты опроса граждан (в случае его проведения) и (или) подписные листы, подтверждающие поддержку инициативного проекта жителями муниципального образования или его части (в случае сбора подписей). Администрация муниципального образования регистрирует инициативный проект в день его внесения (представления) и выдает соответствующую расписку в получении инициативного проекта инициаторам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2.7. Информация о внесении инициативного проекта в администрацию муниципального образования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муниципального образования и должна содержать сведения, указанные в пункте 2.2 настоящего Положения, а также об инициаторах проекта. Одновременно граждане информируются о возможности представления в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2.8. Инициативный проект подлежит обязательному рассмотрению администрацией муниципального образования в течение 30 дней со дня его внесения. Администрация муниципального образования по результатам рассмотрения инициативного проекта принимает одно из следующих решений: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Администрация муниципального образования в течение 3 рабочих дней со дня внесения инициативного проекта принимает решение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По итогам конкурсного отбора администрация муниципального образования в течение 30 дней со дня внесения инициативного проекта обязана принять решение, предусмотренное подпунктом 1 настоящего пункта, или решение в соответствии с подпунктом 2 настоящего пункта и подпунктом 6 пункта 2.9 настоящего Положения.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2.9. Администрация муниципального образования принимает решение об отказе в поддержке инициативного проекта в одном из следующих случаев: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несоблюдение установленного порядка внесения инициативного проекта и его рассмотрения;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w:t>
      </w:r>
      <w:r>
        <w:rPr>
          <w:bCs/>
          <w:sz w:val="28"/>
          <w:szCs w:val="28"/>
        </w:rPr>
        <w:t>Республики Мордовия</w:t>
      </w:r>
      <w:r w:rsidRPr="00B95D16">
        <w:rPr>
          <w:bCs/>
          <w:sz w:val="28"/>
          <w:szCs w:val="28"/>
        </w:rPr>
        <w:t>, Уставу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наличие возможности решения описанной в инициативном проекте проблемы более эффективным способом;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6) признание инициативного проекта не прошедшим конкурсный отбор.</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2.10. Администрация поселения вправе, а в случае, предусмотренном подпунктом 5 пункта 2.9 настоящего Положения,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2.11. О принятом в соответствии с пунктом 2.8 настоящего Положения решении администрация муниципального образования письмом уведомляет инициаторов проекта в течение 3 рабочих дней со дня принятия такого решения.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2.12. В случае принятия администрацией муниципального образования решения об организации проведения конкурсного отбора инициативных проектов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направляет соответствующий инициативный проект (инициативные проекты) в комиссию, предусмотренную пунктом 3.2 настоящего Положения, в течение 3 рабочих дней со дня принятия указанного в настоящем пункте решения.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2.13. В случае поддержки инициативного проекта и продолжения работы над ним в пределах бюджетных ассигнований, предусмотренных решением о бюджете муниципального образования, на соответствующие цели и (или) в соответствии с порядком составления и рассмотрения проекта бюджета муниципального образования (внесения изменений в решение о бюджете муниципального образования) администрация муниципального образования уведомляет инициаторов проекта о принимаемых в соответствии с бюджетным законодательством Российской Федерации решениях органов местного самоуправления, связанных с реализацией инициативного проекта, в течение 5 рабочих дней со дня принятия таких решений.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2.14. Информация о рассмотрении инициативного проекта администрацией муниципального образования, включающая сведения, указанные в пункте 2.2 настоящего Положения, сведения об инициаторах проекта и решении, принятом администрацией муниципального образования в соответствии с пунктом 2.8 настоящего Положения, подлежит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Порядок проведения конкурсного отбора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 В случае, если в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администрация муниципального образования организует проведение конкурсного отбора и информирует об этом инициаторов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 Проведение конкурсного отбора инициативных проектов возлагается на комиссию по проведению конкурсного отбора инициативных проектов (далее – конкурсная комиссия).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Состав конкурсной комиссии формируется местной администрацией и утверждается её постановлением. При этом половина от общего числа членов конкурсной комиссии должна быть назначена на основе предложений представительного органа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Конкурсную комиссию возглавляет глава муниципального образования или его заместитель.</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состав конкурсной комиссии могут быть включены представители некоммерческих организаций (по согласованию с ними).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Число членов конкурсной комиссии должно составлять не менее 5 человек.</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3.3. Инициаторам проекта и их представителям при проведении конкурсного отбора должна обеспечиваться возможность участия в рассмотрении конкурсной комиссией инициативных проектов и изложения своих позиций по ним.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3.4. Конкурсная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w:t>
      </w:r>
      <w:r>
        <w:rPr>
          <w:bCs/>
          <w:sz w:val="28"/>
          <w:szCs w:val="28"/>
        </w:rPr>
        <w:t>Республики Мордовия</w:t>
      </w:r>
      <w:r w:rsidRPr="00B95D16">
        <w:rPr>
          <w:bCs/>
          <w:sz w:val="28"/>
          <w:szCs w:val="28"/>
        </w:rPr>
        <w:t>, Уставом муниципального образования, а также настоящим Положением.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3.5. Задачами конкурсной комиссии являются проведение конкурсного отбора инициативных проектов и определение победившего (победивших) инициативного проекта (инициативных проектов) (далее соответственно– конкурс и победители конкурса) для последующего предоставления бюджетных ассигнований, предусмотренных решением о бюджете муниципального образования, в целях реализации победившего (победивших) инициативного проекта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3.6. Основными функциями конкурсной комиссии являются: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рассмотрение и оценка представленных для участия в конкурсе инициативных проектов в соответствии с предусмотренными пунктами 3.20 – 3.26 настоящего Положения критериями конкурсного отбора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определение победителей конкурса.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3.7. Основной формой работы конкурсной комиссии являются заседания конкурсной комиссии. О дате и времени заседания конкурсной комиссии её члены уведомляются не позднее чем за 5 рабочих дней до его проведения.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Заседания конкурсной комиссии проводятся не позднее 15 дней со дня поступления в неё инициативных проектов, подлежащих рассмотрению конкурсной комиссией, с соблюдением предусмотренного абзацем первым пункта 2.8 настоящего Положения срока рассмотрения администрацией муниципального образования каждого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3.8. В целях оптимизации работы конкурсной комиссии администрация муниципального образования вправе информировать население муниципального образования о приеме инициативных проектов в течение определенного периода времени. Такое информирование не является препятствием к обязательному рассмотрению в соответствии с настоящим Положением инициативных проектов, поступивших в администрацию муниципального образования вне указанного периода времени.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Предусмотренное настоящим пунктом информирование может осуществляться в печатном средстве массовой информации, являющемся источником официального опубликования муниципальных правовых актов муниципального образования, иных средствах массовой информации, на официальном сайте (сайтах) органа (органов) местного самоуправления, а также путем размещения соответствующих объявлений на территории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3.9. Конкурсная комиссия состоит из председателя конкурсной комиссии, заместителей председателя конкурсной комиссии, секретаря конкурсной комиссии и иных членов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3.10. Председатель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организует работу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председательствует на заседаниях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определяет время, место и дату заседания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дает поручения заместителям председателя конкурсной комиссии, секретарю конкурсной комиссии и иным членам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осуществляет контроль за реализацией принятых конкурсной комиссией решений.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3.11. В случае отсутствия председателя конкурсной комиссии его полномочия осуществляет по его поручению один из заместителей председателя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3.12. Секретарь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подготавливает материалы к заседанию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информирует членов конкурсной комиссии о дате, времени и месте проведения заседания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ведет и оформляет протоколы заседаний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по поручению председателя конкурсной комиссии осуществляет иные функции по организационно-техническому и информационно-аналитическому обеспечению деятельности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3.13. Члены конкурсной комиссии участвуют в заседаниях конкурсной комиссии и принятии решений.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3.14. По итогам заседания конкурсной комиссией принимается решение об определении победителей конкурса.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3.15. Решения конкурсной комиссии принимаются путем проведения открытого голосования большинством голосов присутствующих на заседании членов конкурсной комиссии. В случае равенства голосов голос председательствующего на заседании конкурсной комиссии является решающим.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3.16. Решение конкурсной комиссии считается правомочным, если на заседании конкурсной комиссии присутствует не менее половины ее членов. Передача (делегирование) голосов членов конкурсной комиссии другому лицу не допускается. Замена членов конкурсной комиссии производится путем внесения изменений в постановление администрации муниципального образования, утверждающее состав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3.17. Решение конкурсной комиссии в срок не позднее пяти рабочих дней с даты его принятия оформляется протоколом заседания конкурсной комиссии, который подписывается председателем конкурсной комиссии, заместителями председателя конкурсной комиссии, секретарём конкурсной комиссии и всеми членами конкурсной комиссии, присутствовавшими на заседании.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Члены конкурсной комиссии вправе выражать особое мнение по рассматриваемым на заседании конкурсной комиссии вопросам, которое заносится в протокол заседания конкурсной комиссии или прилагается к протоколу в письменной форме.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3.18. В протоколе заседания конкурсной комиссии указываются дата, время, место проведения заседания конкурсной комиссии, повестка дня, состав присутствующих членов конкурсной комиссии, принятые мотивированные решения по каждому вопросу, результаты голосования, особое мнение членов конкурсной комиссии (в случае наличия такового).</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3.19. Организационное обеспечение деятельности конкурсной комиссии осуществляет администрация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3.20. Критериями конкурсного отбора инициативных проектов являются: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доля участия средств населения (физических и (или) юридических лиц) в финансировании реализации инициативного проекта, определяемая как доля планируемого объема инициативных платежей от общей планируемой стоимости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планируемое имущественное и (или) трудовое участие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масштаб территории инициативного проекта с учетом количества потенциальных благополучателей от его реализации;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доля потенциальных благополучателей из целевой группы (группы благополучателей, состоящей из одного представителя от каждой квартиры, находящейся в многоквартирном доме, одного представителя от каждого домовладения в индивидуальных жилых домах, находящихся на дворовой территории многоквартирных домов или по периметру такой дворовой территории), поддержавших реализацию инициативного проекта. Предусмотренный настоящим подпунктом критерий конкурсного отбора применяется исключительно в целях оценки инициативных проектов, реализуемых на дворовых территориях многоквартирных домов;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поддержка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6) время представления (внесения) в администрацию муниципального образования инициативного проекта в случае если два или более инициативных проекта набрали равное количество баллов по результатам конкурсного отбора, но средства бюджета муниципального образования могут быть предоставлены лишь на реализацию одного инициативного проекта, и при этом равное количество граждан, достигших шестнадцатилетнего возраста и проживающих на территории муниципального образования (его части), на которой предлагается реализовать инициативный проект, поддержали реализацию инициативного проекта при его обсуждении.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3.21. Максимальное количество баллов, присваиваемых инициативному проекту по критерию, предусмотренному подпунктом 1 пункта 3.20 настоящего Положения (критерий К1), составляет 40 баллов. Максимальное количество баллов присваивается инициативному проекту, в отношении которого заявленная доля участия средств населения в финансировании реализации инициативного проекта (далее – доля участия населения) составляет 20 или более процентов от общей стоимости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случае, если финансирование реализации инициативного проекта со стороны населения (физических и (или) юридических лиц) не предполагается, инициативному проекту по предусмотренному настоящим пунктом критерию присваивается 0 баллов.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случае если заявленная доля участия населения составляет менее 20 процентов от общей стоимости реализации инициативного проекта, количество баллов, присваиваемых инициативному проекту по предусмотренному настоящим пунктом критерию, рассчитывается по формуле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К1i = 40 * ДУНi/20,</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где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ДУНi - заявленная доля участия населения в процентах от общей стоимости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3.22. Количество баллов, присваиваемых инициативному проекту по критерию, предусмотренному подпунктом 2 пункта 3.20 настоящего Положения (критерий К2), в части имущественного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имущественного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критерию, предусмотренному подпунктом 2 пункта 3.20 настоящего Положения (критерий К2), в части трудового участия заинтересованных лиц в реализации инициативного проекта составляет 20 баллов при указании на такое участие в инициативном проекте. При отсутствии трудового участия заинтересованных лиц в реализации инициативного проекта количество баллов, присваиваемых инициативному проекту по критерию, предусмотренному подпунктом 2 пункта 3.20 настоящего Положения, в соответствующей части составляет 0 баллов.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Общее количество баллов по критерию К2 определяется по формуле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К2i = Киуi + Ктуi,</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где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Киуi – количество баллов, присваиваемых инициативному проекту по критерию, предусмотренному подпунктом 2 пункта 3.20 настоящего Положения, в части имущественного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Ктуi - количество баллов, присваиваемых инициативному проекту по критерию, предусмотренному подпунктом 2 пункта 3.20 настоящего Положения, в части трудового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3.23. Максимальное количество баллов, которое может быть присвоено инициативному проекту по критерию, предусмотренному подпунктом 3 пункта 3.20 настоящего Положения (критерий К3), составляет 10 баллов в случае, если такой инициативный проект предполагается к реализации исключительно на дворовой территории многоквартирных домов.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каждому инициативному проекту по критерию, предусмотренному подпунктом 3 пункта 3.20 настоящего Положения, в случае реализации такого инициативного проекта на территории, не являющейся дворовой территорией многоквартирных домов, составляет 20 баллов.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баллов, равное 10, присваивается тому инициативному проекту, реализуемому на дворовой территории многоквартирных домов, который содержит наибольшее количество потенциальных благополучателей по сравнению с другими рассматриваемыми конкурсной комиссией инициативными проектами, реализуемыми на дворовых территориях многоквартирных домов. Если иные инициативные проекты, предполагаемые к реализации на дворовой территории многоквартирных домов, конкурсной комиссии не представлены, 10 баллов присваивается единственному инициативному проекту, предполагаемому к реализации на дворовой территории многоквартирных домов и представленному в конкурсную комиссию.</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потенциальных благополучателей каждого инициативного проекта, реализуемого на дворовой территории многоквартирных домов, определяется по общему числу квартир в таких многоквартирных домах и домовладений индивидуальных жилых домов, находящихся на дворовой территории многоквартирных домов или по периметру такой дворовой территории.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реализуемому на дворовой территории многоквартирных домов, у которого количество потенциальных благополучателей не является максимальным в числе инициативных проектов, реализуемых на дворовой территории многоквартирных домов и представленных конкурсной комиссии, рассчитывается по формуле</w:t>
      </w:r>
    </w:p>
    <w:p w:rsidR="00A12E25" w:rsidRPr="00B95D16" w:rsidRDefault="00A12E25"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3i = 10 / </w:t>
      </w:r>
      <w:r w:rsidRPr="00B95D16">
        <w:rPr>
          <w:bCs/>
          <w:sz w:val="28"/>
          <w:szCs w:val="28"/>
        </w:rPr>
        <w:t>КБмкд</w:t>
      </w:r>
      <w:r w:rsidRPr="00B95D16">
        <w:rPr>
          <w:bCs/>
          <w:sz w:val="28"/>
          <w:szCs w:val="28"/>
          <w:lang w:val="en-US"/>
        </w:rPr>
        <w:t xml:space="preserve">(max) * </w:t>
      </w:r>
      <w:r w:rsidRPr="00B95D16">
        <w:rPr>
          <w:bCs/>
          <w:sz w:val="28"/>
          <w:szCs w:val="28"/>
        </w:rPr>
        <w:t>КБмкд</w:t>
      </w:r>
      <w:r w:rsidRPr="00B95D16">
        <w:rPr>
          <w:bCs/>
          <w:sz w:val="28"/>
          <w:szCs w:val="28"/>
          <w:lang w:val="en-US"/>
        </w:rPr>
        <w:t>(i),</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где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КБмкд(max) - наибольшее количество потенциальных благополучателей инициативного проекта, реализуемого на дворовой территории многоквартирных домов (в сравнении с другими инициативными проектами, реализуемыми на дворовой территории многоквартирных домов и представленными конкурсной комиссии);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3.24. Максимальное количество баллов, присваиваемых инициативному проекту по критерию, предусмотренному подпунктом 4 пункта 3.20 настоящего Положения (критерий К4), составляет 10 баллов. Максимальное количество баллов присваивается реализуемому исключительно на дворовой территории многоквартирных домов инициативному проекту, в поддержку которого собраны подписи граждан, проживающих во всех квартирах таких многоквартирных домов и домовладениях индивидуальных жилых домов, находящихся на дворовой территории многоквартирных домов или по периметру такой дворовой территории.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Количество баллов, присваиваемых инициативному проекту по предусмотренному настоящим пунктом критерию, рассчитывается по следующей формуле:</w:t>
      </w:r>
    </w:p>
    <w:p w:rsidR="00A12E25" w:rsidRPr="00B95D16" w:rsidRDefault="00A12E25" w:rsidP="00B95D16">
      <w:pPr>
        <w:autoSpaceDE w:val="0"/>
        <w:autoSpaceDN w:val="0"/>
        <w:adjustRightInd w:val="0"/>
        <w:ind w:firstLine="567"/>
        <w:jc w:val="both"/>
        <w:rPr>
          <w:bCs/>
          <w:sz w:val="28"/>
          <w:szCs w:val="28"/>
          <w:lang w:val="en-US"/>
        </w:rPr>
      </w:pPr>
      <w:r w:rsidRPr="00B95D16">
        <w:rPr>
          <w:bCs/>
          <w:sz w:val="28"/>
          <w:szCs w:val="28"/>
        </w:rPr>
        <w:t>К</w:t>
      </w:r>
      <w:r w:rsidRPr="00B95D16">
        <w:rPr>
          <w:bCs/>
          <w:sz w:val="28"/>
          <w:szCs w:val="28"/>
          <w:lang w:val="en-US"/>
        </w:rPr>
        <w:t xml:space="preserve">4i = 10 * </w:t>
      </w:r>
      <w:r w:rsidRPr="00B95D16">
        <w:rPr>
          <w:bCs/>
          <w:sz w:val="28"/>
          <w:szCs w:val="28"/>
        </w:rPr>
        <w:t>КБподд</w:t>
      </w:r>
      <w:r w:rsidRPr="00B95D16">
        <w:rPr>
          <w:bCs/>
          <w:sz w:val="28"/>
          <w:szCs w:val="28"/>
          <w:lang w:val="en-US"/>
        </w:rPr>
        <w:t xml:space="preserve">(i) / </w:t>
      </w:r>
      <w:r w:rsidRPr="00B95D16">
        <w:rPr>
          <w:bCs/>
          <w:sz w:val="28"/>
          <w:szCs w:val="28"/>
        </w:rPr>
        <w:t>КБмкд</w:t>
      </w:r>
      <w:r w:rsidRPr="00B95D16">
        <w:rPr>
          <w:bCs/>
          <w:sz w:val="28"/>
          <w:szCs w:val="28"/>
          <w:lang w:val="en-US"/>
        </w:rPr>
        <w:t>(i),</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где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КБподд(i) - количество потенциальных благополучателей (определяется по количеству соответствующих квартир многоквартирных домов и домовладений), поддержавших реализацию соответствующего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КБмкд(i) - количество потенциальных благополучателей соответствующего инициативного проекта, реализуемого на дворовой территории многоквартирных домов.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3.25. Каждому из представленных инициативных проектов, реализуемых исключительно на дворовых территориях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A12E25" w:rsidRPr="00B95D16" w:rsidRDefault="00A12E25" w:rsidP="00B95D16">
      <w:pPr>
        <w:autoSpaceDE w:val="0"/>
        <w:autoSpaceDN w:val="0"/>
        <w:adjustRightInd w:val="0"/>
        <w:ind w:firstLine="567"/>
        <w:jc w:val="both"/>
        <w:rPr>
          <w:bCs/>
          <w:sz w:val="28"/>
          <w:szCs w:val="28"/>
          <w:lang w:val="en-US"/>
        </w:rPr>
      </w:pPr>
      <w:r w:rsidRPr="00B95D16">
        <w:rPr>
          <w:bCs/>
          <w:sz w:val="28"/>
          <w:szCs w:val="28"/>
        </w:rPr>
        <w:t>ОП</w:t>
      </w:r>
      <w:r w:rsidRPr="00B95D16">
        <w:rPr>
          <w:bCs/>
          <w:sz w:val="28"/>
          <w:szCs w:val="28"/>
          <w:lang w:val="en-US"/>
        </w:rPr>
        <w:t>i=K1i + K2i + K3i + K4i,</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где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ОПi - общее количество баллов, полученных инициативным проектом;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К1i, К2i, К3i и К4i- баллы, присвоенные соответствующему инициативному проекту в соответствии с пунктами3.21 – 3.24 настоящего Положения по каждому из критериев оценки.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Каждому из представленных инициативных проектов, реализуемых вне дворовых территорий многоквартирных домов, конкурсной комиссией в соответствии с настоящим Положением присваивается количество баллов, рассчитанное по следующей формуле: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ОПi=K1i + K2i + K3i.</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3.26. Победителями конкурсного отбора являются инициативные проекты, набравшие наибольшее количество баллов в соответствии с рейтингом инициативных проектов с учетом размера средств бюджета муниципального образования, которые могут быть предоставлены на реализацию инициативных проектов, а также с учетом абзаца второго настоящего пункта.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случае если два или более инициативных проекта набрали равное количество баллов, но при этом средства бюджета муниципального образования могут быть предоставлены лишь на реализацию одного инициативного проекта, средства бюджета муниципального образования предоставляются на реализацию того инициативного проекта, который получил наибольшую поддержку со стороны граждан, достигших шестнадцатилетнего возраста и проживающих на соответствующей территории муниципального образования, в соответствии с пунктами 2.3 – 2.6 настоящего Положения. В случае равного количества поддержавших инициативный проект указанных граждан средства бюджета муниципального образования предоставляются на реализацию того инициативного проекта, который был представлен в администрацию муниципального образования раньше.</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Реализация инициативных проектов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 xml:space="preserve">4.1. 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sz w:val="28"/>
          <w:szCs w:val="28"/>
        </w:rPr>
        <w:t>Республики Мордовия</w:t>
      </w:r>
      <w:r w:rsidRPr="00B95D16">
        <w:rPr>
          <w:bCs/>
          <w:sz w:val="28"/>
          <w:szCs w:val="28"/>
        </w:rPr>
        <w:t xml:space="preserve"> области, предоставленных в целях финансового обеспечения соответствующих расходных обязательств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4.2. Расходование средств, предусмотренных решением о бюджете муниципального образования на реализацию инициативных проектов, осуществляется в соответствии с бюджетным законодательством Российской Федерации в форме бюджетных ассигнований на 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 или на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4.3. Инициаторы проекта, другие граждане, проживающие на территории муниципального образования,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4.4. 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отчет администрации муниципального образования об итогах реализации инициативного проекта подлежат опубликованию (обнародованию) опубликованию (обнародованию) в печатном средстве массовой информации, являющемся источником официального опубликования муниципальных правовых актов муниципального образования, и размещению на официальном сайте муниципального образования в информационно-телекоммуникационной сети «Интернет».</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Отчет администрации муниципального образования об итогах реализации инициативного проекта подлежит опубликованию (обнародованию) и размещению на официальном сайте в течение 30 календарных дней со дня завершения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Данный отчет в обязательном порядке должен содержать:</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1) часть территории муниципального образования, на которой был реализован инициативный проект с указанием названия соответствующего населенного пункта, адреса (адресов) части территории муниципального образования и (или) иного описания местоположения части территории муниципального образования, позволяющего идентифицировать границы соответствующей части территории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2) описание действий, которые были совершены при реализации инициативного проекта, в том числе указание объекта (объектов), который (которые) был создан (реконструирован, отремонтирован) при реализации инициативного проекта в случае создания (реконструкции, ремонта) объекта (объектов);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3) объем средств бюджета муниципального образования, которые были израсходованы на реализацию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 общий размер внесенных инициативных платежей (в случае внесения инициативных платежей);</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5) сведения об имущественном участии заинтересованных лиц в реализации инициативного проекта (в случае имущественного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6) сведения о трудовом участии заинтересованных лиц в реализации инициативного проекта (в случае трудового участия заинтересованных лиц в реализации инициативного проекта).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Под завершением реализации инициативного проекта понимается завершение выполнения всех действий, необходимых для реализации инициативного проекта и предусмотренных инициативным проектом в соответствии с подпунктом 3 пункта 2.2 настоящего Положения.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В сельском населенном пункте указанная в настоящем пункте информация может доводиться до сведения граждан старостой сельского населенного пункта.</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4.5.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При остатке инициативных платежей, не использованных в целях реализации инициативного проекта, возврат средств осуществляется пропорционально общим суммам внесенных инициативных платежей конкретными лицами (в том числе организациями) в пределах неиспользованной для реализации инициативного проекта суммы инициативных платежей. В случае необходимости уплаты комиссии, взимаемой при перечислении возвращаемых средств, данная комиссия вычитается из возвращаемых средств.</w:t>
      </w:r>
    </w:p>
    <w:p w:rsidR="00A12E25" w:rsidRPr="00B95D16" w:rsidRDefault="00A12E25" w:rsidP="00B95D16">
      <w:pPr>
        <w:autoSpaceDE w:val="0"/>
        <w:autoSpaceDN w:val="0"/>
        <w:adjustRightInd w:val="0"/>
        <w:ind w:firstLine="567"/>
        <w:jc w:val="both"/>
        <w:rPr>
          <w:bCs/>
          <w:sz w:val="28"/>
          <w:szCs w:val="28"/>
        </w:rPr>
      </w:pPr>
      <w:r w:rsidRPr="00B95D16">
        <w:rPr>
          <w:bCs/>
          <w:sz w:val="28"/>
          <w:szCs w:val="28"/>
        </w:rPr>
        <w:t>Предусмотренные настоящим пунктом средства перечисляются соответствующим лицам (в том числе организациям) по имеющимся в распоряжении администрации муниципального образования банковским реквизитам указанных лиц в течение 10 рабочих дней со дня, когда администрации муниципального образования стало известно, что инициативный проект не может быть реализован, либо в течение 10 рабочих дней со дня завершения реализации инициативного проекта при экономии инициативных платежей, направленных на реализацию инициативного проекта.</w:t>
      </w:r>
    </w:p>
    <w:p w:rsidR="00A12E25" w:rsidRPr="000A1DE4" w:rsidRDefault="00A12E25" w:rsidP="00B95D16">
      <w:pPr>
        <w:autoSpaceDE w:val="0"/>
        <w:autoSpaceDN w:val="0"/>
        <w:adjustRightInd w:val="0"/>
        <w:ind w:firstLine="567"/>
        <w:jc w:val="both"/>
        <w:rPr>
          <w:sz w:val="28"/>
          <w:szCs w:val="28"/>
        </w:rPr>
      </w:pPr>
    </w:p>
    <w:sectPr w:rsidR="00A12E25" w:rsidRPr="000A1DE4" w:rsidSect="00B95D16">
      <w:headerReference w:type="even" r:id="rId7"/>
      <w:headerReference w:type="default" r:id="rId8"/>
      <w:pgSz w:w="11905" w:h="16838"/>
      <w:pgMar w:top="851" w:right="851" w:bottom="851" w:left="1701" w:header="0" w:footer="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E25" w:rsidRDefault="00A12E25">
      <w:r>
        <w:separator/>
      </w:r>
    </w:p>
  </w:endnote>
  <w:endnote w:type="continuationSeparator" w:id="1">
    <w:p w:rsidR="00A12E25" w:rsidRDefault="00A12E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E25" w:rsidRDefault="00A12E25">
      <w:r>
        <w:separator/>
      </w:r>
    </w:p>
  </w:footnote>
  <w:footnote w:type="continuationSeparator" w:id="1">
    <w:p w:rsidR="00A12E25" w:rsidRDefault="00A12E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E25" w:rsidRDefault="00A12E25" w:rsidP="001736D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12E25" w:rsidRDefault="00A12E25" w:rsidP="001736D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E25" w:rsidRDefault="00A12E25" w:rsidP="001736D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0653E8"/>
    <w:lvl w:ilvl="0">
      <w:start w:val="1"/>
      <w:numFmt w:val="bullet"/>
      <w:lvlText w:val=""/>
      <w:lvlJc w:val="left"/>
      <w:pPr>
        <w:tabs>
          <w:tab w:val="num" w:pos="360"/>
        </w:tabs>
        <w:ind w:left="360" w:hanging="360"/>
      </w:pPr>
      <w:rPr>
        <w:rFonts w:ascii="Symbol" w:hAnsi="Symbol" w:hint="default"/>
      </w:rPr>
    </w:lvl>
  </w:abstractNum>
  <w:abstractNum w:abstractNumId="1">
    <w:nsid w:val="00DE6899"/>
    <w:multiLevelType w:val="hybridMultilevel"/>
    <w:tmpl w:val="253E1DD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12E62EF"/>
    <w:multiLevelType w:val="hybridMultilevel"/>
    <w:tmpl w:val="4F0ABFD2"/>
    <w:lvl w:ilvl="0" w:tplc="65D4E22C">
      <w:start w:val="1"/>
      <w:numFmt w:val="decimal"/>
      <w:lvlText w:val="%1."/>
      <w:lvlJc w:val="left"/>
      <w:pPr>
        <w:tabs>
          <w:tab w:val="num" w:pos="1110"/>
        </w:tabs>
        <w:ind w:left="1110" w:hanging="360"/>
      </w:pPr>
      <w:rPr>
        <w:rFonts w:cs="Times New Roman" w:hint="default"/>
      </w:rPr>
    </w:lvl>
    <w:lvl w:ilvl="1" w:tplc="04190019" w:tentative="1">
      <w:start w:val="1"/>
      <w:numFmt w:val="lowerLetter"/>
      <w:lvlText w:val="%2."/>
      <w:lvlJc w:val="left"/>
      <w:pPr>
        <w:tabs>
          <w:tab w:val="num" w:pos="1830"/>
        </w:tabs>
        <w:ind w:left="1830" w:hanging="360"/>
      </w:pPr>
      <w:rPr>
        <w:rFonts w:cs="Times New Roman"/>
      </w:rPr>
    </w:lvl>
    <w:lvl w:ilvl="2" w:tplc="0419001B" w:tentative="1">
      <w:start w:val="1"/>
      <w:numFmt w:val="lowerRoman"/>
      <w:lvlText w:val="%3."/>
      <w:lvlJc w:val="right"/>
      <w:pPr>
        <w:tabs>
          <w:tab w:val="num" w:pos="2550"/>
        </w:tabs>
        <w:ind w:left="2550" w:hanging="180"/>
      </w:pPr>
      <w:rPr>
        <w:rFonts w:cs="Times New Roman"/>
      </w:rPr>
    </w:lvl>
    <w:lvl w:ilvl="3" w:tplc="0419000F" w:tentative="1">
      <w:start w:val="1"/>
      <w:numFmt w:val="decimal"/>
      <w:lvlText w:val="%4."/>
      <w:lvlJc w:val="left"/>
      <w:pPr>
        <w:tabs>
          <w:tab w:val="num" w:pos="3270"/>
        </w:tabs>
        <w:ind w:left="3270" w:hanging="360"/>
      </w:pPr>
      <w:rPr>
        <w:rFonts w:cs="Times New Roman"/>
      </w:rPr>
    </w:lvl>
    <w:lvl w:ilvl="4" w:tplc="04190019" w:tentative="1">
      <w:start w:val="1"/>
      <w:numFmt w:val="lowerLetter"/>
      <w:lvlText w:val="%5."/>
      <w:lvlJc w:val="left"/>
      <w:pPr>
        <w:tabs>
          <w:tab w:val="num" w:pos="3990"/>
        </w:tabs>
        <w:ind w:left="3990" w:hanging="360"/>
      </w:pPr>
      <w:rPr>
        <w:rFonts w:cs="Times New Roman"/>
      </w:rPr>
    </w:lvl>
    <w:lvl w:ilvl="5" w:tplc="0419001B" w:tentative="1">
      <w:start w:val="1"/>
      <w:numFmt w:val="lowerRoman"/>
      <w:lvlText w:val="%6."/>
      <w:lvlJc w:val="right"/>
      <w:pPr>
        <w:tabs>
          <w:tab w:val="num" w:pos="4710"/>
        </w:tabs>
        <w:ind w:left="4710" w:hanging="180"/>
      </w:pPr>
      <w:rPr>
        <w:rFonts w:cs="Times New Roman"/>
      </w:rPr>
    </w:lvl>
    <w:lvl w:ilvl="6" w:tplc="0419000F" w:tentative="1">
      <w:start w:val="1"/>
      <w:numFmt w:val="decimal"/>
      <w:lvlText w:val="%7."/>
      <w:lvlJc w:val="left"/>
      <w:pPr>
        <w:tabs>
          <w:tab w:val="num" w:pos="5430"/>
        </w:tabs>
        <w:ind w:left="5430" w:hanging="360"/>
      </w:pPr>
      <w:rPr>
        <w:rFonts w:cs="Times New Roman"/>
      </w:rPr>
    </w:lvl>
    <w:lvl w:ilvl="7" w:tplc="04190019" w:tentative="1">
      <w:start w:val="1"/>
      <w:numFmt w:val="lowerLetter"/>
      <w:lvlText w:val="%8."/>
      <w:lvlJc w:val="left"/>
      <w:pPr>
        <w:tabs>
          <w:tab w:val="num" w:pos="6150"/>
        </w:tabs>
        <w:ind w:left="6150" w:hanging="360"/>
      </w:pPr>
      <w:rPr>
        <w:rFonts w:cs="Times New Roman"/>
      </w:rPr>
    </w:lvl>
    <w:lvl w:ilvl="8" w:tplc="0419001B" w:tentative="1">
      <w:start w:val="1"/>
      <w:numFmt w:val="lowerRoman"/>
      <w:lvlText w:val="%9."/>
      <w:lvlJc w:val="right"/>
      <w:pPr>
        <w:tabs>
          <w:tab w:val="num" w:pos="6870"/>
        </w:tabs>
        <w:ind w:left="6870" w:hanging="180"/>
      </w:pPr>
      <w:rPr>
        <w:rFonts w:cs="Times New Roman"/>
      </w:rPr>
    </w:lvl>
  </w:abstractNum>
  <w:abstractNum w:abstractNumId="3">
    <w:nsid w:val="03BE3001"/>
    <w:multiLevelType w:val="hybridMultilevel"/>
    <w:tmpl w:val="C6C63C14"/>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4">
    <w:nsid w:val="04CC3BFF"/>
    <w:multiLevelType w:val="hybridMultilevel"/>
    <w:tmpl w:val="1C507B7A"/>
    <w:lvl w:ilvl="0" w:tplc="0419000F">
      <w:start w:val="1"/>
      <w:numFmt w:val="decimal"/>
      <w:lvlText w:val="%1."/>
      <w:lvlJc w:val="left"/>
      <w:pPr>
        <w:tabs>
          <w:tab w:val="num" w:pos="480"/>
        </w:tabs>
        <w:ind w:left="4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7224DEF"/>
    <w:multiLevelType w:val="hybridMultilevel"/>
    <w:tmpl w:val="3DFAF7B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
    <w:nsid w:val="09FD4D34"/>
    <w:multiLevelType w:val="hybridMultilevel"/>
    <w:tmpl w:val="2D12744E"/>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0F6974D7"/>
    <w:multiLevelType w:val="hybridMultilevel"/>
    <w:tmpl w:val="3DD207F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8">
    <w:nsid w:val="10C04A99"/>
    <w:multiLevelType w:val="hybridMultilevel"/>
    <w:tmpl w:val="04269B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7B37101"/>
    <w:multiLevelType w:val="hybridMultilevel"/>
    <w:tmpl w:val="FE964E1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
    <w:nsid w:val="1C9E10D4"/>
    <w:multiLevelType w:val="hybridMultilevel"/>
    <w:tmpl w:val="8FF6577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D783135"/>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12">
    <w:nsid w:val="25C82A04"/>
    <w:multiLevelType w:val="hybridMultilevel"/>
    <w:tmpl w:val="32647EA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AA24428"/>
    <w:multiLevelType w:val="multilevel"/>
    <w:tmpl w:val="CBDA1AFC"/>
    <w:lvl w:ilvl="0">
      <w:start w:val="2"/>
      <w:numFmt w:val="decimal"/>
      <w:lvlText w:val="%1."/>
      <w:lvlJc w:val="left"/>
      <w:pPr>
        <w:ind w:left="420" w:hanging="420"/>
      </w:pPr>
      <w:rPr>
        <w:rFonts w:cs="Times New Roman" w:hint="default"/>
      </w:rPr>
    </w:lvl>
    <w:lvl w:ilvl="1">
      <w:start w:val="1"/>
      <w:numFmt w:val="decimal"/>
      <w:lvlText w:val="%1.%2."/>
      <w:lvlJc w:val="left"/>
      <w:pPr>
        <w:ind w:left="1485" w:hanging="720"/>
      </w:pPr>
      <w:rPr>
        <w:rFonts w:cs="Times New Roman" w:hint="default"/>
      </w:rPr>
    </w:lvl>
    <w:lvl w:ilvl="2">
      <w:start w:val="1"/>
      <w:numFmt w:val="decimal"/>
      <w:lvlText w:val="%1.%2.%3."/>
      <w:lvlJc w:val="left"/>
      <w:pPr>
        <w:ind w:left="2250" w:hanging="720"/>
      </w:pPr>
      <w:rPr>
        <w:rFonts w:cs="Times New Roman" w:hint="default"/>
      </w:rPr>
    </w:lvl>
    <w:lvl w:ilvl="3">
      <w:start w:val="1"/>
      <w:numFmt w:val="decimal"/>
      <w:lvlText w:val="%1.%2.%3.%4."/>
      <w:lvlJc w:val="left"/>
      <w:pPr>
        <w:ind w:left="3375" w:hanging="1080"/>
      </w:pPr>
      <w:rPr>
        <w:rFonts w:cs="Times New Roman" w:hint="default"/>
      </w:rPr>
    </w:lvl>
    <w:lvl w:ilvl="4">
      <w:start w:val="1"/>
      <w:numFmt w:val="decimal"/>
      <w:lvlText w:val="%1.%2.%3.%4.%5."/>
      <w:lvlJc w:val="left"/>
      <w:pPr>
        <w:ind w:left="4140" w:hanging="1080"/>
      </w:pPr>
      <w:rPr>
        <w:rFonts w:cs="Times New Roman" w:hint="default"/>
      </w:rPr>
    </w:lvl>
    <w:lvl w:ilvl="5">
      <w:start w:val="1"/>
      <w:numFmt w:val="decimal"/>
      <w:lvlText w:val="%1.%2.%3.%4.%5.%6."/>
      <w:lvlJc w:val="left"/>
      <w:pPr>
        <w:ind w:left="5265" w:hanging="1440"/>
      </w:pPr>
      <w:rPr>
        <w:rFonts w:cs="Times New Roman" w:hint="default"/>
      </w:rPr>
    </w:lvl>
    <w:lvl w:ilvl="6">
      <w:start w:val="1"/>
      <w:numFmt w:val="decimal"/>
      <w:lvlText w:val="%1.%2.%3.%4.%5.%6.%7."/>
      <w:lvlJc w:val="left"/>
      <w:pPr>
        <w:ind w:left="6390" w:hanging="1800"/>
      </w:pPr>
      <w:rPr>
        <w:rFonts w:cs="Times New Roman" w:hint="default"/>
      </w:rPr>
    </w:lvl>
    <w:lvl w:ilvl="7">
      <w:start w:val="1"/>
      <w:numFmt w:val="decimal"/>
      <w:lvlText w:val="%1.%2.%3.%4.%5.%6.%7.%8."/>
      <w:lvlJc w:val="left"/>
      <w:pPr>
        <w:ind w:left="7155" w:hanging="1800"/>
      </w:pPr>
      <w:rPr>
        <w:rFonts w:cs="Times New Roman" w:hint="default"/>
      </w:rPr>
    </w:lvl>
    <w:lvl w:ilvl="8">
      <w:start w:val="1"/>
      <w:numFmt w:val="decimal"/>
      <w:lvlText w:val="%1.%2.%3.%4.%5.%6.%7.%8.%9."/>
      <w:lvlJc w:val="left"/>
      <w:pPr>
        <w:ind w:left="8280" w:hanging="2160"/>
      </w:pPr>
      <w:rPr>
        <w:rFonts w:cs="Times New Roman" w:hint="default"/>
      </w:rPr>
    </w:lvl>
  </w:abstractNum>
  <w:abstractNum w:abstractNumId="14">
    <w:nsid w:val="33643268"/>
    <w:multiLevelType w:val="hybridMultilevel"/>
    <w:tmpl w:val="EBF82F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786423D"/>
    <w:multiLevelType w:val="hybridMultilevel"/>
    <w:tmpl w:val="C6706DE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nsid w:val="38C522F2"/>
    <w:multiLevelType w:val="multilevel"/>
    <w:tmpl w:val="7682B50A"/>
    <w:lvl w:ilvl="0">
      <w:start w:val="1"/>
      <w:numFmt w:val="decimal"/>
      <w:lvlText w:val="%1."/>
      <w:lvlJc w:val="left"/>
      <w:pPr>
        <w:ind w:left="1125" w:hanging="360"/>
      </w:pPr>
      <w:rPr>
        <w:rFonts w:cs="Times New Roman" w:hint="default"/>
        <w:b/>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85" w:hanging="720"/>
      </w:pPr>
      <w:rPr>
        <w:rFonts w:cs="Times New Roman" w:hint="default"/>
      </w:rPr>
    </w:lvl>
    <w:lvl w:ilvl="3">
      <w:start w:val="1"/>
      <w:numFmt w:val="decimal"/>
      <w:isLgl/>
      <w:lvlText w:val="%1.%2.%3.%4."/>
      <w:lvlJc w:val="left"/>
      <w:pPr>
        <w:ind w:left="1845" w:hanging="1080"/>
      </w:pPr>
      <w:rPr>
        <w:rFonts w:cs="Times New Roman" w:hint="default"/>
      </w:rPr>
    </w:lvl>
    <w:lvl w:ilvl="4">
      <w:start w:val="1"/>
      <w:numFmt w:val="decimal"/>
      <w:isLgl/>
      <w:lvlText w:val="%1.%2.%3.%4.%5."/>
      <w:lvlJc w:val="left"/>
      <w:pPr>
        <w:ind w:left="1845" w:hanging="1080"/>
      </w:pPr>
      <w:rPr>
        <w:rFonts w:cs="Times New Roman" w:hint="default"/>
      </w:rPr>
    </w:lvl>
    <w:lvl w:ilvl="5">
      <w:start w:val="1"/>
      <w:numFmt w:val="decimal"/>
      <w:isLgl/>
      <w:lvlText w:val="%1.%2.%3.%4.%5.%6."/>
      <w:lvlJc w:val="left"/>
      <w:pPr>
        <w:ind w:left="2205" w:hanging="1440"/>
      </w:pPr>
      <w:rPr>
        <w:rFonts w:cs="Times New Roman" w:hint="default"/>
      </w:rPr>
    </w:lvl>
    <w:lvl w:ilvl="6">
      <w:start w:val="1"/>
      <w:numFmt w:val="decimal"/>
      <w:isLgl/>
      <w:lvlText w:val="%1.%2.%3.%4.%5.%6.%7."/>
      <w:lvlJc w:val="left"/>
      <w:pPr>
        <w:ind w:left="2565" w:hanging="1800"/>
      </w:pPr>
      <w:rPr>
        <w:rFonts w:cs="Times New Roman" w:hint="default"/>
      </w:rPr>
    </w:lvl>
    <w:lvl w:ilvl="7">
      <w:start w:val="1"/>
      <w:numFmt w:val="decimal"/>
      <w:isLgl/>
      <w:lvlText w:val="%1.%2.%3.%4.%5.%6.%7.%8."/>
      <w:lvlJc w:val="left"/>
      <w:pPr>
        <w:ind w:left="2565" w:hanging="1800"/>
      </w:pPr>
      <w:rPr>
        <w:rFonts w:cs="Times New Roman" w:hint="default"/>
      </w:rPr>
    </w:lvl>
    <w:lvl w:ilvl="8">
      <w:start w:val="1"/>
      <w:numFmt w:val="decimal"/>
      <w:isLgl/>
      <w:lvlText w:val="%1.%2.%3.%4.%5.%6.%7.%8.%9."/>
      <w:lvlJc w:val="left"/>
      <w:pPr>
        <w:ind w:left="2925" w:hanging="2160"/>
      </w:pPr>
      <w:rPr>
        <w:rFonts w:cs="Times New Roman" w:hint="default"/>
      </w:rPr>
    </w:lvl>
  </w:abstractNum>
  <w:abstractNum w:abstractNumId="17">
    <w:nsid w:val="3C6648C1"/>
    <w:multiLevelType w:val="hybridMultilevel"/>
    <w:tmpl w:val="BB9E1DF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D6B786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9">
    <w:nsid w:val="40A24BB5"/>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0">
    <w:nsid w:val="45175919"/>
    <w:multiLevelType w:val="hybridMultilevel"/>
    <w:tmpl w:val="A21C991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5755084"/>
    <w:multiLevelType w:val="hybridMultilevel"/>
    <w:tmpl w:val="5554F54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7041EFD"/>
    <w:multiLevelType w:val="hybridMultilevel"/>
    <w:tmpl w:val="1C2E8AB6"/>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E453B4"/>
    <w:multiLevelType w:val="hybridMultilevel"/>
    <w:tmpl w:val="C74683DA"/>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11612A6"/>
    <w:multiLevelType w:val="hybridMultilevel"/>
    <w:tmpl w:val="4C303C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3EC58D8"/>
    <w:multiLevelType w:val="hybridMultilevel"/>
    <w:tmpl w:val="1B74A8D8"/>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BFB6CDD"/>
    <w:multiLevelType w:val="hybridMultilevel"/>
    <w:tmpl w:val="587E49C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27">
    <w:nsid w:val="685A1AC8"/>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nsid w:val="6E7D07A6"/>
    <w:multiLevelType w:val="hybridMultilevel"/>
    <w:tmpl w:val="AAF870F4"/>
    <w:lvl w:ilvl="0" w:tplc="17F20134">
      <w:start w:val="1"/>
      <w:numFmt w:val="decimal"/>
      <w:lvlText w:val="%1."/>
      <w:lvlJc w:val="left"/>
      <w:pPr>
        <w:tabs>
          <w:tab w:val="num" w:pos="2100"/>
        </w:tabs>
        <w:ind w:left="2100" w:hanging="138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nsid w:val="734273C6"/>
    <w:multiLevelType w:val="multilevel"/>
    <w:tmpl w:val="AB44015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nsid w:val="79DC3F48"/>
    <w:multiLevelType w:val="multilevel"/>
    <w:tmpl w:val="3DD207FC"/>
    <w:lvl w:ilvl="0">
      <w:start w:val="1"/>
      <w:numFmt w:val="decimal"/>
      <w:lvlText w:val="%1."/>
      <w:lvlJc w:val="left"/>
      <w:pPr>
        <w:tabs>
          <w:tab w:val="num" w:pos="540"/>
        </w:tabs>
        <w:ind w:left="540" w:hanging="360"/>
      </w:pPr>
      <w:rPr>
        <w:rFonts w:cs="Times New Roman"/>
      </w:rPr>
    </w:lvl>
    <w:lvl w:ilvl="1">
      <w:start w:val="1"/>
      <w:numFmt w:val="lowerLetter"/>
      <w:lvlText w:val="%2."/>
      <w:lvlJc w:val="left"/>
      <w:pPr>
        <w:tabs>
          <w:tab w:val="num" w:pos="1260"/>
        </w:tabs>
        <w:ind w:left="1260" w:hanging="360"/>
      </w:pPr>
      <w:rPr>
        <w:rFonts w:cs="Times New Roman"/>
      </w:rPr>
    </w:lvl>
    <w:lvl w:ilvl="2">
      <w:start w:val="1"/>
      <w:numFmt w:val="lowerRoman"/>
      <w:lvlText w:val="%3."/>
      <w:lvlJc w:val="right"/>
      <w:pPr>
        <w:tabs>
          <w:tab w:val="num" w:pos="1980"/>
        </w:tabs>
        <w:ind w:left="1980" w:hanging="180"/>
      </w:pPr>
      <w:rPr>
        <w:rFonts w:cs="Times New Roman"/>
      </w:rPr>
    </w:lvl>
    <w:lvl w:ilvl="3">
      <w:start w:val="1"/>
      <w:numFmt w:val="decimal"/>
      <w:lvlText w:val="%4."/>
      <w:lvlJc w:val="left"/>
      <w:pPr>
        <w:tabs>
          <w:tab w:val="num" w:pos="2700"/>
        </w:tabs>
        <w:ind w:left="2700" w:hanging="360"/>
      </w:pPr>
      <w:rPr>
        <w:rFonts w:cs="Times New Roman"/>
      </w:rPr>
    </w:lvl>
    <w:lvl w:ilvl="4">
      <w:start w:val="1"/>
      <w:numFmt w:val="lowerLetter"/>
      <w:lvlText w:val="%5."/>
      <w:lvlJc w:val="left"/>
      <w:pPr>
        <w:tabs>
          <w:tab w:val="num" w:pos="3420"/>
        </w:tabs>
        <w:ind w:left="3420" w:hanging="360"/>
      </w:pPr>
      <w:rPr>
        <w:rFonts w:cs="Times New Roman"/>
      </w:rPr>
    </w:lvl>
    <w:lvl w:ilvl="5">
      <w:start w:val="1"/>
      <w:numFmt w:val="lowerRoman"/>
      <w:lvlText w:val="%6."/>
      <w:lvlJc w:val="right"/>
      <w:pPr>
        <w:tabs>
          <w:tab w:val="num" w:pos="4140"/>
        </w:tabs>
        <w:ind w:left="4140" w:hanging="180"/>
      </w:pPr>
      <w:rPr>
        <w:rFonts w:cs="Times New Roman"/>
      </w:rPr>
    </w:lvl>
    <w:lvl w:ilvl="6">
      <w:start w:val="1"/>
      <w:numFmt w:val="decimal"/>
      <w:lvlText w:val="%7."/>
      <w:lvlJc w:val="left"/>
      <w:pPr>
        <w:tabs>
          <w:tab w:val="num" w:pos="4860"/>
        </w:tabs>
        <w:ind w:left="4860" w:hanging="360"/>
      </w:pPr>
      <w:rPr>
        <w:rFonts w:cs="Times New Roman"/>
      </w:rPr>
    </w:lvl>
    <w:lvl w:ilvl="7">
      <w:start w:val="1"/>
      <w:numFmt w:val="lowerLetter"/>
      <w:lvlText w:val="%8."/>
      <w:lvlJc w:val="left"/>
      <w:pPr>
        <w:tabs>
          <w:tab w:val="num" w:pos="5580"/>
        </w:tabs>
        <w:ind w:left="5580" w:hanging="360"/>
      </w:pPr>
      <w:rPr>
        <w:rFonts w:cs="Times New Roman"/>
      </w:rPr>
    </w:lvl>
    <w:lvl w:ilvl="8">
      <w:start w:val="1"/>
      <w:numFmt w:val="lowerRoman"/>
      <w:lvlText w:val="%9."/>
      <w:lvlJc w:val="right"/>
      <w:pPr>
        <w:tabs>
          <w:tab w:val="num" w:pos="6300"/>
        </w:tabs>
        <w:ind w:left="6300" w:hanging="180"/>
      </w:pPr>
      <w:rPr>
        <w:rFonts w:cs="Times New Roman"/>
      </w:rPr>
    </w:lvl>
  </w:abstractNum>
  <w:abstractNum w:abstractNumId="31">
    <w:nsid w:val="7F4D7D04"/>
    <w:multiLevelType w:val="hybridMultilevel"/>
    <w:tmpl w:val="AB44015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0"/>
  </w:num>
  <w:num w:numId="3">
    <w:abstractNumId w:val="0"/>
  </w:num>
  <w:num w:numId="4">
    <w:abstractNumId w:val="28"/>
  </w:num>
  <w:num w:numId="5">
    <w:abstractNumId w:val="12"/>
  </w:num>
  <w:num w:numId="6">
    <w:abstractNumId w:val="25"/>
  </w:num>
  <w:num w:numId="7">
    <w:abstractNumId w:val="23"/>
  </w:num>
  <w:num w:numId="8">
    <w:abstractNumId w:val="22"/>
  </w:num>
  <w:num w:numId="9">
    <w:abstractNumId w:val="8"/>
  </w:num>
  <w:num w:numId="10">
    <w:abstractNumId w:val="17"/>
  </w:num>
  <w:num w:numId="11">
    <w:abstractNumId w:val="1"/>
  </w:num>
  <w:num w:numId="12">
    <w:abstractNumId w:val="6"/>
  </w:num>
  <w:num w:numId="13">
    <w:abstractNumId w:val="21"/>
  </w:num>
  <w:num w:numId="14">
    <w:abstractNumId w:val="4"/>
  </w:num>
  <w:num w:numId="15">
    <w:abstractNumId w:val="7"/>
  </w:num>
  <w:num w:numId="16">
    <w:abstractNumId w:val="11"/>
  </w:num>
  <w:num w:numId="17">
    <w:abstractNumId w:val="3"/>
  </w:num>
  <w:num w:numId="18">
    <w:abstractNumId w:val="30"/>
  </w:num>
  <w:num w:numId="19">
    <w:abstractNumId w:val="26"/>
  </w:num>
  <w:num w:numId="20">
    <w:abstractNumId w:val="31"/>
  </w:num>
  <w:num w:numId="21">
    <w:abstractNumId w:val="18"/>
  </w:num>
  <w:num w:numId="22">
    <w:abstractNumId w:val="5"/>
  </w:num>
  <w:num w:numId="23">
    <w:abstractNumId w:val="29"/>
  </w:num>
  <w:num w:numId="24">
    <w:abstractNumId w:val="15"/>
  </w:num>
  <w:num w:numId="25">
    <w:abstractNumId w:val="19"/>
  </w:num>
  <w:num w:numId="26">
    <w:abstractNumId w:val="9"/>
  </w:num>
  <w:num w:numId="27">
    <w:abstractNumId w:val="27"/>
  </w:num>
  <w:num w:numId="28">
    <w:abstractNumId w:val="10"/>
  </w:num>
  <w:num w:numId="29">
    <w:abstractNumId w:val="24"/>
  </w:num>
  <w:num w:numId="30">
    <w:abstractNumId w:val="2"/>
  </w:num>
  <w:num w:numId="31">
    <w:abstractNumId w:val="14"/>
  </w:num>
  <w:num w:numId="32">
    <w:abstractNumId w:val="20"/>
  </w:num>
  <w:num w:numId="33">
    <w:abstractNumId w:val="16"/>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B5FC6"/>
    <w:rsid w:val="0000151A"/>
    <w:rsid w:val="0000272A"/>
    <w:rsid w:val="00002D9A"/>
    <w:rsid w:val="00002DB6"/>
    <w:rsid w:val="00003F6D"/>
    <w:rsid w:val="00006773"/>
    <w:rsid w:val="00007D5D"/>
    <w:rsid w:val="00012AB0"/>
    <w:rsid w:val="00012E37"/>
    <w:rsid w:val="00016232"/>
    <w:rsid w:val="00021AE7"/>
    <w:rsid w:val="000221A0"/>
    <w:rsid w:val="000248EA"/>
    <w:rsid w:val="00026CA2"/>
    <w:rsid w:val="0002743C"/>
    <w:rsid w:val="0003475D"/>
    <w:rsid w:val="00034B04"/>
    <w:rsid w:val="00035A45"/>
    <w:rsid w:val="00053995"/>
    <w:rsid w:val="00054EE3"/>
    <w:rsid w:val="00055243"/>
    <w:rsid w:val="0006277F"/>
    <w:rsid w:val="00065973"/>
    <w:rsid w:val="00065FAB"/>
    <w:rsid w:val="00066CBD"/>
    <w:rsid w:val="00067A70"/>
    <w:rsid w:val="00092C6D"/>
    <w:rsid w:val="00094728"/>
    <w:rsid w:val="000A1DE4"/>
    <w:rsid w:val="000A28E1"/>
    <w:rsid w:val="000A42EF"/>
    <w:rsid w:val="000A6484"/>
    <w:rsid w:val="000A6B55"/>
    <w:rsid w:val="000B23B4"/>
    <w:rsid w:val="000B3BD4"/>
    <w:rsid w:val="000B5219"/>
    <w:rsid w:val="000B5FC6"/>
    <w:rsid w:val="000B634E"/>
    <w:rsid w:val="000C0540"/>
    <w:rsid w:val="000C3166"/>
    <w:rsid w:val="000C4D34"/>
    <w:rsid w:val="000C51D5"/>
    <w:rsid w:val="000C525A"/>
    <w:rsid w:val="000C6038"/>
    <w:rsid w:val="000D5D00"/>
    <w:rsid w:val="000D7ED3"/>
    <w:rsid w:val="000E11B8"/>
    <w:rsid w:val="000E27EB"/>
    <w:rsid w:val="000F3694"/>
    <w:rsid w:val="000F3957"/>
    <w:rsid w:val="000F511E"/>
    <w:rsid w:val="000F60A5"/>
    <w:rsid w:val="001024E1"/>
    <w:rsid w:val="00107334"/>
    <w:rsid w:val="001110C3"/>
    <w:rsid w:val="001125A9"/>
    <w:rsid w:val="00112B6B"/>
    <w:rsid w:val="00114F6A"/>
    <w:rsid w:val="0012037A"/>
    <w:rsid w:val="00121A0E"/>
    <w:rsid w:val="00123532"/>
    <w:rsid w:val="00127CBB"/>
    <w:rsid w:val="00140A71"/>
    <w:rsid w:val="00141707"/>
    <w:rsid w:val="00151F4E"/>
    <w:rsid w:val="00154CA3"/>
    <w:rsid w:val="00155823"/>
    <w:rsid w:val="00164107"/>
    <w:rsid w:val="00164628"/>
    <w:rsid w:val="001674AB"/>
    <w:rsid w:val="00170288"/>
    <w:rsid w:val="001736D9"/>
    <w:rsid w:val="00177DCF"/>
    <w:rsid w:val="001807E9"/>
    <w:rsid w:val="00180D27"/>
    <w:rsid w:val="001833CB"/>
    <w:rsid w:val="001848E9"/>
    <w:rsid w:val="001872FA"/>
    <w:rsid w:val="0019487E"/>
    <w:rsid w:val="001955C7"/>
    <w:rsid w:val="001A318D"/>
    <w:rsid w:val="001A6EEB"/>
    <w:rsid w:val="001B3124"/>
    <w:rsid w:val="001B4C50"/>
    <w:rsid w:val="001B4E44"/>
    <w:rsid w:val="001C5234"/>
    <w:rsid w:val="001D0DC9"/>
    <w:rsid w:val="001D1316"/>
    <w:rsid w:val="001D1C6E"/>
    <w:rsid w:val="001D5DD3"/>
    <w:rsid w:val="001D5F7D"/>
    <w:rsid w:val="001D62FB"/>
    <w:rsid w:val="001D6C3A"/>
    <w:rsid w:val="001E004A"/>
    <w:rsid w:val="001E0A0D"/>
    <w:rsid w:val="001E0E9B"/>
    <w:rsid w:val="001E36B4"/>
    <w:rsid w:val="001E61FF"/>
    <w:rsid w:val="001F1F8E"/>
    <w:rsid w:val="001F5198"/>
    <w:rsid w:val="001F6043"/>
    <w:rsid w:val="00201683"/>
    <w:rsid w:val="002019FD"/>
    <w:rsid w:val="00202292"/>
    <w:rsid w:val="00205551"/>
    <w:rsid w:val="00207F33"/>
    <w:rsid w:val="00216407"/>
    <w:rsid w:val="00227FC6"/>
    <w:rsid w:val="002339D9"/>
    <w:rsid w:val="00234586"/>
    <w:rsid w:val="002345F0"/>
    <w:rsid w:val="002375D4"/>
    <w:rsid w:val="002522EA"/>
    <w:rsid w:val="00256FED"/>
    <w:rsid w:val="00260A7F"/>
    <w:rsid w:val="00264FAC"/>
    <w:rsid w:val="0026546A"/>
    <w:rsid w:val="00265E24"/>
    <w:rsid w:val="0026707C"/>
    <w:rsid w:val="002800D7"/>
    <w:rsid w:val="00283F58"/>
    <w:rsid w:val="00291624"/>
    <w:rsid w:val="00297829"/>
    <w:rsid w:val="00297AF9"/>
    <w:rsid w:val="002A0AD8"/>
    <w:rsid w:val="002A0DDA"/>
    <w:rsid w:val="002A4BA8"/>
    <w:rsid w:val="002A5675"/>
    <w:rsid w:val="002B0EF9"/>
    <w:rsid w:val="002B2556"/>
    <w:rsid w:val="002B3CAB"/>
    <w:rsid w:val="002B62B0"/>
    <w:rsid w:val="002C06E1"/>
    <w:rsid w:val="002C1C26"/>
    <w:rsid w:val="002C4008"/>
    <w:rsid w:val="002C4086"/>
    <w:rsid w:val="002C7AA2"/>
    <w:rsid w:val="002D3256"/>
    <w:rsid w:val="002D5DFC"/>
    <w:rsid w:val="002D5EC2"/>
    <w:rsid w:val="002D7FCF"/>
    <w:rsid w:val="002E1367"/>
    <w:rsid w:val="002E24A9"/>
    <w:rsid w:val="002E43B0"/>
    <w:rsid w:val="002E5FB1"/>
    <w:rsid w:val="002F12BE"/>
    <w:rsid w:val="002F3D85"/>
    <w:rsid w:val="002F6E96"/>
    <w:rsid w:val="002F7393"/>
    <w:rsid w:val="002F7C5C"/>
    <w:rsid w:val="00302C47"/>
    <w:rsid w:val="003039E6"/>
    <w:rsid w:val="0030537D"/>
    <w:rsid w:val="003220BE"/>
    <w:rsid w:val="00325DFD"/>
    <w:rsid w:val="0033143A"/>
    <w:rsid w:val="003369C4"/>
    <w:rsid w:val="0033735F"/>
    <w:rsid w:val="003413C4"/>
    <w:rsid w:val="003439D3"/>
    <w:rsid w:val="00345D6E"/>
    <w:rsid w:val="003513A5"/>
    <w:rsid w:val="0035744B"/>
    <w:rsid w:val="0036109B"/>
    <w:rsid w:val="00363C25"/>
    <w:rsid w:val="003677AF"/>
    <w:rsid w:val="00376B1D"/>
    <w:rsid w:val="0038007B"/>
    <w:rsid w:val="00391C0E"/>
    <w:rsid w:val="003920D8"/>
    <w:rsid w:val="00397147"/>
    <w:rsid w:val="003A0193"/>
    <w:rsid w:val="003A1C85"/>
    <w:rsid w:val="003A2B01"/>
    <w:rsid w:val="003A4322"/>
    <w:rsid w:val="003B1205"/>
    <w:rsid w:val="003B2A8A"/>
    <w:rsid w:val="003B62CA"/>
    <w:rsid w:val="003B7857"/>
    <w:rsid w:val="003C702E"/>
    <w:rsid w:val="003C7F00"/>
    <w:rsid w:val="003D2EAA"/>
    <w:rsid w:val="003D5969"/>
    <w:rsid w:val="003E7BE7"/>
    <w:rsid w:val="003F0061"/>
    <w:rsid w:val="003F0931"/>
    <w:rsid w:val="003F6455"/>
    <w:rsid w:val="00405B47"/>
    <w:rsid w:val="00406C5F"/>
    <w:rsid w:val="00420CCF"/>
    <w:rsid w:val="00423696"/>
    <w:rsid w:val="00427328"/>
    <w:rsid w:val="004322C8"/>
    <w:rsid w:val="00433A3F"/>
    <w:rsid w:val="004351F5"/>
    <w:rsid w:val="0043720E"/>
    <w:rsid w:val="004400D1"/>
    <w:rsid w:val="0045062A"/>
    <w:rsid w:val="0045124C"/>
    <w:rsid w:val="00454F07"/>
    <w:rsid w:val="0046027A"/>
    <w:rsid w:val="00463F08"/>
    <w:rsid w:val="004677C7"/>
    <w:rsid w:val="00467883"/>
    <w:rsid w:val="00467B25"/>
    <w:rsid w:val="004841A4"/>
    <w:rsid w:val="00485BBE"/>
    <w:rsid w:val="00492B1A"/>
    <w:rsid w:val="00494352"/>
    <w:rsid w:val="0049526C"/>
    <w:rsid w:val="004968B1"/>
    <w:rsid w:val="00497A2C"/>
    <w:rsid w:val="004A2C47"/>
    <w:rsid w:val="004A3322"/>
    <w:rsid w:val="004A6F5F"/>
    <w:rsid w:val="004A79C4"/>
    <w:rsid w:val="004B367D"/>
    <w:rsid w:val="004B4880"/>
    <w:rsid w:val="004C0BBB"/>
    <w:rsid w:val="004C50ED"/>
    <w:rsid w:val="004C6EEE"/>
    <w:rsid w:val="004D013E"/>
    <w:rsid w:val="004D1991"/>
    <w:rsid w:val="004D4A72"/>
    <w:rsid w:val="004E0702"/>
    <w:rsid w:val="004E08AF"/>
    <w:rsid w:val="004E2E13"/>
    <w:rsid w:val="004E39B5"/>
    <w:rsid w:val="004E3E6B"/>
    <w:rsid w:val="004F0AB0"/>
    <w:rsid w:val="004F28B0"/>
    <w:rsid w:val="00506A2A"/>
    <w:rsid w:val="0050773D"/>
    <w:rsid w:val="0051279D"/>
    <w:rsid w:val="00516955"/>
    <w:rsid w:val="0052080B"/>
    <w:rsid w:val="0052222F"/>
    <w:rsid w:val="00535271"/>
    <w:rsid w:val="0053783F"/>
    <w:rsid w:val="005456B7"/>
    <w:rsid w:val="0055075D"/>
    <w:rsid w:val="00563F72"/>
    <w:rsid w:val="00573440"/>
    <w:rsid w:val="00574AA5"/>
    <w:rsid w:val="0058215E"/>
    <w:rsid w:val="005850F6"/>
    <w:rsid w:val="00585F1C"/>
    <w:rsid w:val="00586B20"/>
    <w:rsid w:val="00590363"/>
    <w:rsid w:val="005921C2"/>
    <w:rsid w:val="005A016A"/>
    <w:rsid w:val="005A24C6"/>
    <w:rsid w:val="005B1802"/>
    <w:rsid w:val="005B7193"/>
    <w:rsid w:val="005C01DB"/>
    <w:rsid w:val="005C1EAE"/>
    <w:rsid w:val="005C2938"/>
    <w:rsid w:val="005C599F"/>
    <w:rsid w:val="005D3F9B"/>
    <w:rsid w:val="005D5B1B"/>
    <w:rsid w:val="005D6222"/>
    <w:rsid w:val="005E2637"/>
    <w:rsid w:val="005E2EBF"/>
    <w:rsid w:val="005E7293"/>
    <w:rsid w:val="005F0E49"/>
    <w:rsid w:val="005F5232"/>
    <w:rsid w:val="005F53C4"/>
    <w:rsid w:val="005F61BC"/>
    <w:rsid w:val="00600450"/>
    <w:rsid w:val="00602590"/>
    <w:rsid w:val="00604E48"/>
    <w:rsid w:val="00610618"/>
    <w:rsid w:val="00616116"/>
    <w:rsid w:val="006163D9"/>
    <w:rsid w:val="00617922"/>
    <w:rsid w:val="00621399"/>
    <w:rsid w:val="00622E48"/>
    <w:rsid w:val="006252EE"/>
    <w:rsid w:val="006310DE"/>
    <w:rsid w:val="006344FA"/>
    <w:rsid w:val="00634BD0"/>
    <w:rsid w:val="00640421"/>
    <w:rsid w:val="00641412"/>
    <w:rsid w:val="00645C08"/>
    <w:rsid w:val="00657C75"/>
    <w:rsid w:val="006610AC"/>
    <w:rsid w:val="00661FA2"/>
    <w:rsid w:val="00664512"/>
    <w:rsid w:val="00664BF4"/>
    <w:rsid w:val="0067151B"/>
    <w:rsid w:val="0067394E"/>
    <w:rsid w:val="00675F14"/>
    <w:rsid w:val="00676DB4"/>
    <w:rsid w:val="00680178"/>
    <w:rsid w:val="00683220"/>
    <w:rsid w:val="006864B8"/>
    <w:rsid w:val="00687DC1"/>
    <w:rsid w:val="00692981"/>
    <w:rsid w:val="006937F9"/>
    <w:rsid w:val="00695972"/>
    <w:rsid w:val="00697996"/>
    <w:rsid w:val="006A6B15"/>
    <w:rsid w:val="006B31DB"/>
    <w:rsid w:val="006B3B39"/>
    <w:rsid w:val="006C3DA2"/>
    <w:rsid w:val="006C4B96"/>
    <w:rsid w:val="006D3F67"/>
    <w:rsid w:val="006E1582"/>
    <w:rsid w:val="006E22C5"/>
    <w:rsid w:val="006F0F0E"/>
    <w:rsid w:val="00701705"/>
    <w:rsid w:val="007047DF"/>
    <w:rsid w:val="00710385"/>
    <w:rsid w:val="007133BA"/>
    <w:rsid w:val="00716DE9"/>
    <w:rsid w:val="00720A97"/>
    <w:rsid w:val="0073128F"/>
    <w:rsid w:val="007351D9"/>
    <w:rsid w:val="00743BAD"/>
    <w:rsid w:val="00746A64"/>
    <w:rsid w:val="00751FBB"/>
    <w:rsid w:val="00760166"/>
    <w:rsid w:val="00760A5E"/>
    <w:rsid w:val="00761273"/>
    <w:rsid w:val="00762841"/>
    <w:rsid w:val="0076311C"/>
    <w:rsid w:val="00763E90"/>
    <w:rsid w:val="00776762"/>
    <w:rsid w:val="00776DB3"/>
    <w:rsid w:val="00782C65"/>
    <w:rsid w:val="0078682D"/>
    <w:rsid w:val="00786967"/>
    <w:rsid w:val="007947EC"/>
    <w:rsid w:val="007949F3"/>
    <w:rsid w:val="00794DF9"/>
    <w:rsid w:val="00796C66"/>
    <w:rsid w:val="007977A5"/>
    <w:rsid w:val="007A5D1C"/>
    <w:rsid w:val="007B1012"/>
    <w:rsid w:val="007B2D2B"/>
    <w:rsid w:val="007B3AE9"/>
    <w:rsid w:val="007C0420"/>
    <w:rsid w:val="007D1DC8"/>
    <w:rsid w:val="007D2D3F"/>
    <w:rsid w:val="007D3956"/>
    <w:rsid w:val="007E4B13"/>
    <w:rsid w:val="007F0F9F"/>
    <w:rsid w:val="007F3DB3"/>
    <w:rsid w:val="007F7006"/>
    <w:rsid w:val="00800D89"/>
    <w:rsid w:val="00801105"/>
    <w:rsid w:val="008022CA"/>
    <w:rsid w:val="00807662"/>
    <w:rsid w:val="00813D3C"/>
    <w:rsid w:val="008153CD"/>
    <w:rsid w:val="00820793"/>
    <w:rsid w:val="008221EA"/>
    <w:rsid w:val="00822787"/>
    <w:rsid w:val="00827ED1"/>
    <w:rsid w:val="008315D5"/>
    <w:rsid w:val="008322C7"/>
    <w:rsid w:val="0083298C"/>
    <w:rsid w:val="00832D46"/>
    <w:rsid w:val="008340CE"/>
    <w:rsid w:val="00841B64"/>
    <w:rsid w:val="00855984"/>
    <w:rsid w:val="00865E33"/>
    <w:rsid w:val="008714E5"/>
    <w:rsid w:val="00877FD3"/>
    <w:rsid w:val="008823B7"/>
    <w:rsid w:val="0088357A"/>
    <w:rsid w:val="008878A8"/>
    <w:rsid w:val="00892A5C"/>
    <w:rsid w:val="00892DE2"/>
    <w:rsid w:val="00894876"/>
    <w:rsid w:val="00897E0E"/>
    <w:rsid w:val="008A1344"/>
    <w:rsid w:val="008A23C9"/>
    <w:rsid w:val="008A325A"/>
    <w:rsid w:val="008A414C"/>
    <w:rsid w:val="008A57F8"/>
    <w:rsid w:val="008B02AE"/>
    <w:rsid w:val="008C0B0C"/>
    <w:rsid w:val="008C173E"/>
    <w:rsid w:val="008D435F"/>
    <w:rsid w:val="008E309E"/>
    <w:rsid w:val="008E39B9"/>
    <w:rsid w:val="008E3FAC"/>
    <w:rsid w:val="008E5D8C"/>
    <w:rsid w:val="008F4980"/>
    <w:rsid w:val="008F6181"/>
    <w:rsid w:val="008F710D"/>
    <w:rsid w:val="008F741A"/>
    <w:rsid w:val="009064E0"/>
    <w:rsid w:val="009069A7"/>
    <w:rsid w:val="00912A3F"/>
    <w:rsid w:val="00912AC4"/>
    <w:rsid w:val="00920272"/>
    <w:rsid w:val="00920C9E"/>
    <w:rsid w:val="00921E86"/>
    <w:rsid w:val="009222C2"/>
    <w:rsid w:val="00930ACD"/>
    <w:rsid w:val="00931E47"/>
    <w:rsid w:val="009411D9"/>
    <w:rsid w:val="00943245"/>
    <w:rsid w:val="00947A0B"/>
    <w:rsid w:val="00953791"/>
    <w:rsid w:val="009547E6"/>
    <w:rsid w:val="00954917"/>
    <w:rsid w:val="0096327E"/>
    <w:rsid w:val="00963687"/>
    <w:rsid w:val="00964204"/>
    <w:rsid w:val="009642EE"/>
    <w:rsid w:val="00964A47"/>
    <w:rsid w:val="009701DE"/>
    <w:rsid w:val="00976D4E"/>
    <w:rsid w:val="00983646"/>
    <w:rsid w:val="009844E8"/>
    <w:rsid w:val="00990550"/>
    <w:rsid w:val="009909A6"/>
    <w:rsid w:val="009A1B71"/>
    <w:rsid w:val="009A7B85"/>
    <w:rsid w:val="009A7D98"/>
    <w:rsid w:val="009B0370"/>
    <w:rsid w:val="009C0452"/>
    <w:rsid w:val="009C5AFD"/>
    <w:rsid w:val="009D0FCF"/>
    <w:rsid w:val="009D7C75"/>
    <w:rsid w:val="009E3398"/>
    <w:rsid w:val="009E5D1D"/>
    <w:rsid w:val="009E5DE3"/>
    <w:rsid w:val="009E7607"/>
    <w:rsid w:val="009F2144"/>
    <w:rsid w:val="009F3514"/>
    <w:rsid w:val="009F6BC9"/>
    <w:rsid w:val="00A100A9"/>
    <w:rsid w:val="00A12E25"/>
    <w:rsid w:val="00A21573"/>
    <w:rsid w:val="00A22EF5"/>
    <w:rsid w:val="00A24722"/>
    <w:rsid w:val="00A406F2"/>
    <w:rsid w:val="00A44970"/>
    <w:rsid w:val="00A471EC"/>
    <w:rsid w:val="00A5566D"/>
    <w:rsid w:val="00A5654D"/>
    <w:rsid w:val="00A57A21"/>
    <w:rsid w:val="00A64F42"/>
    <w:rsid w:val="00A650ED"/>
    <w:rsid w:val="00A67391"/>
    <w:rsid w:val="00A81480"/>
    <w:rsid w:val="00A84EE4"/>
    <w:rsid w:val="00A85DB0"/>
    <w:rsid w:val="00A86022"/>
    <w:rsid w:val="00A8673B"/>
    <w:rsid w:val="00A8759F"/>
    <w:rsid w:val="00A9167D"/>
    <w:rsid w:val="00A92E09"/>
    <w:rsid w:val="00A936B3"/>
    <w:rsid w:val="00A9669F"/>
    <w:rsid w:val="00A97B55"/>
    <w:rsid w:val="00AA1B96"/>
    <w:rsid w:val="00AA4342"/>
    <w:rsid w:val="00AB028F"/>
    <w:rsid w:val="00AC575C"/>
    <w:rsid w:val="00AC6060"/>
    <w:rsid w:val="00AC6679"/>
    <w:rsid w:val="00AC749F"/>
    <w:rsid w:val="00AC7D24"/>
    <w:rsid w:val="00AD24F5"/>
    <w:rsid w:val="00AD4FD1"/>
    <w:rsid w:val="00AE2C28"/>
    <w:rsid w:val="00AE3487"/>
    <w:rsid w:val="00AE4E70"/>
    <w:rsid w:val="00AF4FD0"/>
    <w:rsid w:val="00AF6B1E"/>
    <w:rsid w:val="00B002BA"/>
    <w:rsid w:val="00B01A2E"/>
    <w:rsid w:val="00B055EC"/>
    <w:rsid w:val="00B17ECE"/>
    <w:rsid w:val="00B2540F"/>
    <w:rsid w:val="00B26DD6"/>
    <w:rsid w:val="00B30AEC"/>
    <w:rsid w:val="00B36839"/>
    <w:rsid w:val="00B402C2"/>
    <w:rsid w:val="00B43656"/>
    <w:rsid w:val="00B44CC6"/>
    <w:rsid w:val="00B44E61"/>
    <w:rsid w:val="00B45022"/>
    <w:rsid w:val="00B46B94"/>
    <w:rsid w:val="00B51412"/>
    <w:rsid w:val="00B73915"/>
    <w:rsid w:val="00B74854"/>
    <w:rsid w:val="00B75B9B"/>
    <w:rsid w:val="00B7705B"/>
    <w:rsid w:val="00B86FD9"/>
    <w:rsid w:val="00B91545"/>
    <w:rsid w:val="00B94BD5"/>
    <w:rsid w:val="00B95D16"/>
    <w:rsid w:val="00BA32AF"/>
    <w:rsid w:val="00BA7759"/>
    <w:rsid w:val="00BB1041"/>
    <w:rsid w:val="00BD0294"/>
    <w:rsid w:val="00BD4394"/>
    <w:rsid w:val="00BD7B31"/>
    <w:rsid w:val="00BE0A65"/>
    <w:rsid w:val="00BE6D81"/>
    <w:rsid w:val="00C01508"/>
    <w:rsid w:val="00C12E72"/>
    <w:rsid w:val="00C1325F"/>
    <w:rsid w:val="00C13C31"/>
    <w:rsid w:val="00C1458D"/>
    <w:rsid w:val="00C2356C"/>
    <w:rsid w:val="00C25B90"/>
    <w:rsid w:val="00C45122"/>
    <w:rsid w:val="00C468C6"/>
    <w:rsid w:val="00C470B5"/>
    <w:rsid w:val="00C512DE"/>
    <w:rsid w:val="00C53FAE"/>
    <w:rsid w:val="00C5553B"/>
    <w:rsid w:val="00C61DC8"/>
    <w:rsid w:val="00C63B1A"/>
    <w:rsid w:val="00C66400"/>
    <w:rsid w:val="00C71D5B"/>
    <w:rsid w:val="00C80559"/>
    <w:rsid w:val="00C8696F"/>
    <w:rsid w:val="00C93C24"/>
    <w:rsid w:val="00C93DF7"/>
    <w:rsid w:val="00C9527A"/>
    <w:rsid w:val="00C969ED"/>
    <w:rsid w:val="00CA002F"/>
    <w:rsid w:val="00CA03ED"/>
    <w:rsid w:val="00CA4793"/>
    <w:rsid w:val="00CA5C6A"/>
    <w:rsid w:val="00CC1708"/>
    <w:rsid w:val="00CC2489"/>
    <w:rsid w:val="00CC43BB"/>
    <w:rsid w:val="00CD0716"/>
    <w:rsid w:val="00CD0B24"/>
    <w:rsid w:val="00CD0BA2"/>
    <w:rsid w:val="00CD6039"/>
    <w:rsid w:val="00CE2285"/>
    <w:rsid w:val="00CF2DC3"/>
    <w:rsid w:val="00D04BC0"/>
    <w:rsid w:val="00D1198B"/>
    <w:rsid w:val="00D131C5"/>
    <w:rsid w:val="00D14381"/>
    <w:rsid w:val="00D14A26"/>
    <w:rsid w:val="00D1623E"/>
    <w:rsid w:val="00D20BEC"/>
    <w:rsid w:val="00D25EB0"/>
    <w:rsid w:val="00D3133F"/>
    <w:rsid w:val="00D3251A"/>
    <w:rsid w:val="00D35292"/>
    <w:rsid w:val="00D475F3"/>
    <w:rsid w:val="00D51556"/>
    <w:rsid w:val="00D534A6"/>
    <w:rsid w:val="00D5670F"/>
    <w:rsid w:val="00D604D2"/>
    <w:rsid w:val="00D678B8"/>
    <w:rsid w:val="00D70EE9"/>
    <w:rsid w:val="00D84014"/>
    <w:rsid w:val="00D84180"/>
    <w:rsid w:val="00D859E6"/>
    <w:rsid w:val="00DB2B28"/>
    <w:rsid w:val="00DB38C3"/>
    <w:rsid w:val="00DB70D1"/>
    <w:rsid w:val="00DD7FE5"/>
    <w:rsid w:val="00DE0B51"/>
    <w:rsid w:val="00DE4428"/>
    <w:rsid w:val="00DE6D55"/>
    <w:rsid w:val="00DF134E"/>
    <w:rsid w:val="00DF4041"/>
    <w:rsid w:val="00DF59A5"/>
    <w:rsid w:val="00E072E6"/>
    <w:rsid w:val="00E0742F"/>
    <w:rsid w:val="00E07FDF"/>
    <w:rsid w:val="00E153C9"/>
    <w:rsid w:val="00E15D77"/>
    <w:rsid w:val="00E27364"/>
    <w:rsid w:val="00E33C12"/>
    <w:rsid w:val="00E41055"/>
    <w:rsid w:val="00E4349E"/>
    <w:rsid w:val="00E47A55"/>
    <w:rsid w:val="00E519A2"/>
    <w:rsid w:val="00E5203C"/>
    <w:rsid w:val="00E52C19"/>
    <w:rsid w:val="00E54CB2"/>
    <w:rsid w:val="00E5515C"/>
    <w:rsid w:val="00E56780"/>
    <w:rsid w:val="00E5750A"/>
    <w:rsid w:val="00E603A2"/>
    <w:rsid w:val="00E678AE"/>
    <w:rsid w:val="00E70294"/>
    <w:rsid w:val="00E74740"/>
    <w:rsid w:val="00E764FB"/>
    <w:rsid w:val="00E8194E"/>
    <w:rsid w:val="00E83A8A"/>
    <w:rsid w:val="00E858DF"/>
    <w:rsid w:val="00E869BB"/>
    <w:rsid w:val="00E9259B"/>
    <w:rsid w:val="00E93D09"/>
    <w:rsid w:val="00E97058"/>
    <w:rsid w:val="00EA096D"/>
    <w:rsid w:val="00EA0DA0"/>
    <w:rsid w:val="00EA131C"/>
    <w:rsid w:val="00EB5FC5"/>
    <w:rsid w:val="00EC266D"/>
    <w:rsid w:val="00EC2F12"/>
    <w:rsid w:val="00EC6071"/>
    <w:rsid w:val="00ED15F5"/>
    <w:rsid w:val="00ED3EEF"/>
    <w:rsid w:val="00ED7F36"/>
    <w:rsid w:val="00EE0066"/>
    <w:rsid w:val="00EE2C9F"/>
    <w:rsid w:val="00EE6DA8"/>
    <w:rsid w:val="00EE7CE5"/>
    <w:rsid w:val="00EF2E9B"/>
    <w:rsid w:val="00EF3AEA"/>
    <w:rsid w:val="00F00360"/>
    <w:rsid w:val="00F03195"/>
    <w:rsid w:val="00F05F01"/>
    <w:rsid w:val="00F07237"/>
    <w:rsid w:val="00F10159"/>
    <w:rsid w:val="00F11622"/>
    <w:rsid w:val="00F1292D"/>
    <w:rsid w:val="00F13DB6"/>
    <w:rsid w:val="00F26A85"/>
    <w:rsid w:val="00F30316"/>
    <w:rsid w:val="00F33B7D"/>
    <w:rsid w:val="00F42EE1"/>
    <w:rsid w:val="00F458FC"/>
    <w:rsid w:val="00F51EDE"/>
    <w:rsid w:val="00F53303"/>
    <w:rsid w:val="00F61080"/>
    <w:rsid w:val="00F63E4E"/>
    <w:rsid w:val="00F640CB"/>
    <w:rsid w:val="00F67AAC"/>
    <w:rsid w:val="00F77F8C"/>
    <w:rsid w:val="00F81F29"/>
    <w:rsid w:val="00F84B83"/>
    <w:rsid w:val="00F87FC6"/>
    <w:rsid w:val="00F95CD1"/>
    <w:rsid w:val="00FA0F1E"/>
    <w:rsid w:val="00FA4C51"/>
    <w:rsid w:val="00FA5714"/>
    <w:rsid w:val="00FA5BFE"/>
    <w:rsid w:val="00FA670D"/>
    <w:rsid w:val="00FB3ED9"/>
    <w:rsid w:val="00FB7F00"/>
    <w:rsid w:val="00FC37FD"/>
    <w:rsid w:val="00FC5B47"/>
    <w:rsid w:val="00FD1414"/>
    <w:rsid w:val="00FE2CF5"/>
    <w:rsid w:val="00FF6D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C6"/>
    <w:rPr>
      <w:sz w:val="20"/>
      <w:szCs w:val="20"/>
    </w:rPr>
  </w:style>
  <w:style w:type="paragraph" w:styleId="Heading1">
    <w:name w:val="heading 1"/>
    <w:basedOn w:val="Normal"/>
    <w:next w:val="Normal"/>
    <w:link w:val="Heading1Char"/>
    <w:uiPriority w:val="99"/>
    <w:qFormat/>
    <w:rsid w:val="000B5FC6"/>
    <w:pPr>
      <w:keepNext/>
      <w:jc w:val="both"/>
      <w:outlineLvl w:val="0"/>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70294"/>
    <w:rPr>
      <w:rFonts w:cs="Times New Roman"/>
      <w:sz w:val="28"/>
      <w:lang w:val="ru-RU" w:eastAsia="ru-RU" w:bidi="ar-SA"/>
    </w:rPr>
  </w:style>
  <w:style w:type="paragraph" w:styleId="Header">
    <w:name w:val="header"/>
    <w:basedOn w:val="Normal"/>
    <w:link w:val="HeaderChar"/>
    <w:uiPriority w:val="99"/>
    <w:rsid w:val="001736D9"/>
    <w:pPr>
      <w:tabs>
        <w:tab w:val="center" w:pos="4677"/>
        <w:tab w:val="right" w:pos="9355"/>
      </w:tabs>
    </w:pPr>
  </w:style>
  <w:style w:type="character" w:customStyle="1" w:styleId="HeaderChar">
    <w:name w:val="Header Char"/>
    <w:basedOn w:val="DefaultParagraphFont"/>
    <w:link w:val="Header"/>
    <w:uiPriority w:val="99"/>
    <w:locked/>
    <w:rsid w:val="002A0DDA"/>
    <w:rPr>
      <w:rFonts w:cs="Times New Roman"/>
    </w:rPr>
  </w:style>
  <w:style w:type="character" w:styleId="PageNumber">
    <w:name w:val="page number"/>
    <w:basedOn w:val="DefaultParagraphFont"/>
    <w:uiPriority w:val="99"/>
    <w:rsid w:val="001736D9"/>
    <w:rPr>
      <w:rFonts w:cs="Times New Roman"/>
    </w:rPr>
  </w:style>
  <w:style w:type="paragraph" w:styleId="BalloonText">
    <w:name w:val="Balloon Text"/>
    <w:basedOn w:val="Normal"/>
    <w:link w:val="BalloonTextChar"/>
    <w:uiPriority w:val="99"/>
    <w:semiHidden/>
    <w:rsid w:val="00751FBB"/>
    <w:rPr>
      <w:rFonts w:ascii="Tahoma" w:hAnsi="Tahoma" w:cs="Tahoma"/>
      <w:sz w:val="16"/>
      <w:szCs w:val="16"/>
    </w:rPr>
  </w:style>
  <w:style w:type="character" w:customStyle="1" w:styleId="BalloonTextChar">
    <w:name w:val="Balloon Text Char"/>
    <w:basedOn w:val="DefaultParagraphFont"/>
    <w:link w:val="BalloonText"/>
    <w:uiPriority w:val="99"/>
    <w:semiHidden/>
    <w:rsid w:val="00CB29B2"/>
    <w:rPr>
      <w:sz w:val="0"/>
      <w:szCs w:val="0"/>
    </w:rPr>
  </w:style>
  <w:style w:type="paragraph" w:styleId="BodyTextIndent2">
    <w:name w:val="Body Text Indent 2"/>
    <w:basedOn w:val="Normal"/>
    <w:link w:val="BodyTextIndent2Char"/>
    <w:uiPriority w:val="99"/>
    <w:rsid w:val="002339D9"/>
    <w:pPr>
      <w:ind w:firstLine="720"/>
      <w:jc w:val="both"/>
    </w:pPr>
    <w:rPr>
      <w:b/>
      <w:sz w:val="28"/>
      <w:lang w:val="en-US"/>
    </w:rPr>
  </w:style>
  <w:style w:type="character" w:customStyle="1" w:styleId="BodyTextIndent2Char">
    <w:name w:val="Body Text Indent 2 Char"/>
    <w:basedOn w:val="DefaultParagraphFont"/>
    <w:link w:val="BodyTextIndent2"/>
    <w:uiPriority w:val="99"/>
    <w:semiHidden/>
    <w:rsid w:val="00CB29B2"/>
    <w:rPr>
      <w:sz w:val="20"/>
      <w:szCs w:val="20"/>
    </w:rPr>
  </w:style>
  <w:style w:type="paragraph" w:styleId="Footer">
    <w:name w:val="footer"/>
    <w:basedOn w:val="Normal"/>
    <w:link w:val="FooterChar"/>
    <w:uiPriority w:val="99"/>
    <w:rsid w:val="002B3CAB"/>
    <w:pPr>
      <w:tabs>
        <w:tab w:val="center" w:pos="4677"/>
        <w:tab w:val="right" w:pos="9355"/>
      </w:tabs>
    </w:pPr>
  </w:style>
  <w:style w:type="character" w:customStyle="1" w:styleId="FooterChar">
    <w:name w:val="Footer Char"/>
    <w:basedOn w:val="DefaultParagraphFont"/>
    <w:link w:val="Footer"/>
    <w:uiPriority w:val="99"/>
    <w:semiHidden/>
    <w:rsid w:val="00CB29B2"/>
    <w:rPr>
      <w:sz w:val="20"/>
      <w:szCs w:val="20"/>
    </w:rPr>
  </w:style>
  <w:style w:type="paragraph" w:customStyle="1" w:styleId="a">
    <w:name w:val="Знак Знак Знак"/>
    <w:basedOn w:val="Normal"/>
    <w:uiPriority w:val="99"/>
    <w:rsid w:val="000F511E"/>
    <w:pPr>
      <w:spacing w:before="100" w:beforeAutospacing="1" w:after="100" w:afterAutospacing="1"/>
    </w:pPr>
    <w:rPr>
      <w:rFonts w:ascii="Tahoma" w:hAnsi="Tahoma"/>
      <w:lang w:val="en-US" w:eastAsia="en-US"/>
    </w:rPr>
  </w:style>
  <w:style w:type="paragraph" w:customStyle="1" w:styleId="a0">
    <w:name w:val="Таблицы (моноширинный)"/>
    <w:basedOn w:val="Normal"/>
    <w:next w:val="Normal"/>
    <w:uiPriority w:val="99"/>
    <w:rsid w:val="00260A7F"/>
    <w:pPr>
      <w:widowControl w:val="0"/>
      <w:autoSpaceDE w:val="0"/>
      <w:autoSpaceDN w:val="0"/>
      <w:adjustRightInd w:val="0"/>
      <w:jc w:val="both"/>
    </w:pPr>
    <w:rPr>
      <w:rFonts w:ascii="Courier New" w:hAnsi="Courier New" w:cs="Courier New"/>
    </w:rPr>
  </w:style>
  <w:style w:type="table" w:styleId="TableGrid">
    <w:name w:val="Table Grid"/>
    <w:basedOn w:val="TableNormal"/>
    <w:uiPriority w:val="99"/>
    <w:rsid w:val="009E5D1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Знак"/>
    <w:basedOn w:val="Normal"/>
    <w:uiPriority w:val="99"/>
    <w:rsid w:val="00DB38C3"/>
    <w:pPr>
      <w:spacing w:before="100" w:beforeAutospacing="1" w:after="100" w:afterAutospacing="1"/>
    </w:pPr>
    <w:rPr>
      <w:rFonts w:ascii="Tahoma" w:hAnsi="Tahoma"/>
      <w:lang w:val="en-US" w:eastAsia="en-US"/>
    </w:rPr>
  </w:style>
  <w:style w:type="paragraph" w:customStyle="1" w:styleId="1">
    <w:name w:val="Знак1"/>
    <w:basedOn w:val="Normal"/>
    <w:uiPriority w:val="99"/>
    <w:rsid w:val="00494352"/>
    <w:pPr>
      <w:spacing w:before="100" w:beforeAutospacing="1" w:after="100" w:afterAutospacing="1"/>
    </w:pPr>
    <w:rPr>
      <w:rFonts w:ascii="Tahoma" w:hAnsi="Tahoma"/>
      <w:lang w:val="en-US" w:eastAsia="en-US"/>
    </w:rPr>
  </w:style>
  <w:style w:type="paragraph" w:customStyle="1" w:styleId="ConsPlusNormal">
    <w:name w:val="ConsPlusNormal"/>
    <w:uiPriority w:val="99"/>
    <w:rsid w:val="00964204"/>
    <w:pPr>
      <w:widowControl w:val="0"/>
      <w:autoSpaceDE w:val="0"/>
      <w:autoSpaceDN w:val="0"/>
      <w:adjustRightInd w:val="0"/>
      <w:ind w:firstLine="720"/>
    </w:pPr>
    <w:rPr>
      <w:rFonts w:ascii="Arial" w:hAnsi="Arial" w:cs="Arial"/>
      <w:sz w:val="20"/>
      <w:szCs w:val="20"/>
    </w:rPr>
  </w:style>
  <w:style w:type="character" w:customStyle="1" w:styleId="FontStyle12">
    <w:name w:val="Font Style12"/>
    <w:basedOn w:val="DefaultParagraphFont"/>
    <w:uiPriority w:val="99"/>
    <w:rsid w:val="00B44CC6"/>
    <w:rPr>
      <w:rFonts w:ascii="Times New Roman" w:hAnsi="Times New Roman" w:cs="Times New Roman"/>
      <w:sz w:val="26"/>
      <w:szCs w:val="26"/>
    </w:rPr>
  </w:style>
  <w:style w:type="character" w:customStyle="1" w:styleId="FontStyle22">
    <w:name w:val="Font Style22"/>
    <w:basedOn w:val="DefaultParagraphFont"/>
    <w:uiPriority w:val="99"/>
    <w:rsid w:val="00B44CC6"/>
    <w:rPr>
      <w:rFonts w:ascii="Times New Roman" w:hAnsi="Times New Roman" w:cs="Times New Roman"/>
      <w:sz w:val="22"/>
      <w:szCs w:val="22"/>
    </w:rPr>
  </w:style>
  <w:style w:type="character" w:customStyle="1" w:styleId="FontStyle11">
    <w:name w:val="Font Style11"/>
    <w:basedOn w:val="DefaultParagraphFont"/>
    <w:uiPriority w:val="99"/>
    <w:rsid w:val="00B44CC6"/>
    <w:rPr>
      <w:rFonts w:ascii="Times New Roman" w:hAnsi="Times New Roman" w:cs="Times New Roman"/>
      <w:b/>
      <w:bCs/>
      <w:sz w:val="26"/>
      <w:szCs w:val="26"/>
    </w:rPr>
  </w:style>
  <w:style w:type="paragraph" w:customStyle="1" w:styleId="a2">
    <w:name w:val="Заголовок статьи"/>
    <w:basedOn w:val="Normal"/>
    <w:next w:val="Normal"/>
    <w:uiPriority w:val="99"/>
    <w:rsid w:val="00AA1B96"/>
    <w:pPr>
      <w:autoSpaceDE w:val="0"/>
      <w:autoSpaceDN w:val="0"/>
      <w:adjustRightInd w:val="0"/>
      <w:ind w:left="1612" w:hanging="892"/>
      <w:jc w:val="both"/>
    </w:pPr>
    <w:rPr>
      <w:rFonts w:ascii="Arial" w:hAnsi="Arial" w:cs="Arial"/>
      <w:sz w:val="24"/>
      <w:szCs w:val="24"/>
    </w:rPr>
  </w:style>
  <w:style w:type="paragraph" w:customStyle="1" w:styleId="Style9">
    <w:name w:val="Style9"/>
    <w:basedOn w:val="Normal"/>
    <w:uiPriority w:val="99"/>
    <w:rsid w:val="003D5969"/>
    <w:pPr>
      <w:widowControl w:val="0"/>
      <w:autoSpaceDE w:val="0"/>
      <w:autoSpaceDN w:val="0"/>
      <w:adjustRightInd w:val="0"/>
      <w:spacing w:line="259" w:lineRule="exact"/>
    </w:pPr>
    <w:rPr>
      <w:sz w:val="24"/>
      <w:szCs w:val="24"/>
    </w:rPr>
  </w:style>
  <w:style w:type="paragraph" w:customStyle="1" w:styleId="Style10">
    <w:name w:val="Style10"/>
    <w:basedOn w:val="Normal"/>
    <w:uiPriority w:val="99"/>
    <w:rsid w:val="003D5969"/>
    <w:pPr>
      <w:widowControl w:val="0"/>
      <w:autoSpaceDE w:val="0"/>
      <w:autoSpaceDN w:val="0"/>
      <w:adjustRightInd w:val="0"/>
    </w:pPr>
    <w:rPr>
      <w:sz w:val="24"/>
      <w:szCs w:val="24"/>
    </w:rPr>
  </w:style>
  <w:style w:type="paragraph" w:customStyle="1" w:styleId="Style11">
    <w:name w:val="Style11"/>
    <w:basedOn w:val="Normal"/>
    <w:uiPriority w:val="99"/>
    <w:rsid w:val="003D5969"/>
    <w:pPr>
      <w:widowControl w:val="0"/>
      <w:autoSpaceDE w:val="0"/>
      <w:autoSpaceDN w:val="0"/>
      <w:adjustRightInd w:val="0"/>
    </w:pPr>
    <w:rPr>
      <w:sz w:val="24"/>
      <w:szCs w:val="24"/>
    </w:rPr>
  </w:style>
  <w:style w:type="character" w:customStyle="1" w:styleId="FontStyle27">
    <w:name w:val="Font Style27"/>
    <w:basedOn w:val="DefaultParagraphFont"/>
    <w:uiPriority w:val="99"/>
    <w:rsid w:val="003D5969"/>
    <w:rPr>
      <w:rFonts w:ascii="Calibri" w:hAnsi="Calibri" w:cs="Calibri"/>
      <w:sz w:val="20"/>
      <w:szCs w:val="20"/>
    </w:rPr>
  </w:style>
  <w:style w:type="paragraph" w:styleId="ListBullet">
    <w:name w:val="List Bullet"/>
    <w:basedOn w:val="Normal"/>
    <w:uiPriority w:val="99"/>
    <w:rsid w:val="00ED7F36"/>
    <w:pPr>
      <w:numPr>
        <w:numId w:val="2"/>
      </w:numPr>
    </w:pPr>
  </w:style>
  <w:style w:type="paragraph" w:customStyle="1" w:styleId="Style7">
    <w:name w:val="Style7"/>
    <w:basedOn w:val="Normal"/>
    <w:uiPriority w:val="99"/>
    <w:rsid w:val="00485BBE"/>
    <w:pPr>
      <w:widowControl w:val="0"/>
      <w:autoSpaceDE w:val="0"/>
      <w:autoSpaceDN w:val="0"/>
      <w:adjustRightInd w:val="0"/>
      <w:spacing w:line="283" w:lineRule="exact"/>
    </w:pPr>
    <w:rPr>
      <w:rFonts w:ascii="Calibri" w:hAnsi="Calibri"/>
      <w:sz w:val="24"/>
      <w:szCs w:val="24"/>
    </w:rPr>
  </w:style>
  <w:style w:type="paragraph" w:customStyle="1" w:styleId="Style8">
    <w:name w:val="Style8"/>
    <w:basedOn w:val="Normal"/>
    <w:uiPriority w:val="99"/>
    <w:rsid w:val="00485BBE"/>
    <w:pPr>
      <w:widowControl w:val="0"/>
      <w:autoSpaceDE w:val="0"/>
      <w:autoSpaceDN w:val="0"/>
      <w:adjustRightInd w:val="0"/>
    </w:pPr>
    <w:rPr>
      <w:rFonts w:ascii="Calibri" w:hAnsi="Calibri"/>
      <w:sz w:val="24"/>
      <w:szCs w:val="24"/>
    </w:rPr>
  </w:style>
  <w:style w:type="character" w:customStyle="1" w:styleId="FontStyle14">
    <w:name w:val="Font Style14"/>
    <w:basedOn w:val="DefaultParagraphFont"/>
    <w:uiPriority w:val="99"/>
    <w:rsid w:val="00485BBE"/>
    <w:rPr>
      <w:rFonts w:ascii="Times New Roman" w:hAnsi="Times New Roman" w:cs="Times New Roman"/>
      <w:b/>
      <w:bCs/>
      <w:sz w:val="24"/>
      <w:szCs w:val="24"/>
    </w:rPr>
  </w:style>
  <w:style w:type="character" w:customStyle="1" w:styleId="FontStyle15">
    <w:name w:val="Font Style15"/>
    <w:basedOn w:val="DefaultParagraphFont"/>
    <w:uiPriority w:val="99"/>
    <w:rsid w:val="00485BBE"/>
    <w:rPr>
      <w:rFonts w:ascii="Times New Roman" w:hAnsi="Times New Roman" w:cs="Times New Roman"/>
      <w:sz w:val="24"/>
      <w:szCs w:val="24"/>
    </w:rPr>
  </w:style>
  <w:style w:type="paragraph" w:styleId="HTMLPreformatted">
    <w:name w:val="HTML Preformatted"/>
    <w:basedOn w:val="Normal"/>
    <w:link w:val="HTMLPreformattedChar"/>
    <w:uiPriority w:val="99"/>
    <w:rsid w:val="008227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CB29B2"/>
    <w:rPr>
      <w:rFonts w:ascii="Courier New" w:hAnsi="Courier New" w:cs="Courier New"/>
      <w:sz w:val="20"/>
      <w:szCs w:val="20"/>
    </w:rPr>
  </w:style>
  <w:style w:type="character" w:customStyle="1" w:styleId="bookmark">
    <w:name w:val="bookmark"/>
    <w:basedOn w:val="DefaultParagraphFont"/>
    <w:uiPriority w:val="99"/>
    <w:rsid w:val="00822787"/>
    <w:rPr>
      <w:rFonts w:cs="Times New Roman"/>
    </w:rPr>
  </w:style>
  <w:style w:type="paragraph" w:customStyle="1" w:styleId="ConsPlusTitle">
    <w:name w:val="ConsPlusTitle"/>
    <w:uiPriority w:val="99"/>
    <w:rsid w:val="00827ED1"/>
    <w:pPr>
      <w:widowControl w:val="0"/>
      <w:autoSpaceDE w:val="0"/>
      <w:autoSpaceDN w:val="0"/>
    </w:pPr>
    <w:rPr>
      <w:b/>
      <w:sz w:val="24"/>
      <w:szCs w:val="20"/>
    </w:rPr>
  </w:style>
  <w:style w:type="character" w:customStyle="1" w:styleId="a3">
    <w:name w:val="Гипертекстовая ссылка"/>
    <w:basedOn w:val="DefaultParagraphFont"/>
    <w:uiPriority w:val="99"/>
    <w:rsid w:val="005C1EAE"/>
    <w:rPr>
      <w:rFonts w:cs="Times New Roman"/>
      <w:color w:val="106BBE"/>
    </w:rPr>
  </w:style>
  <w:style w:type="paragraph" w:styleId="FootnoteText">
    <w:name w:val="footnote text"/>
    <w:basedOn w:val="Normal"/>
    <w:link w:val="FootnoteTextChar"/>
    <w:uiPriority w:val="99"/>
    <w:rsid w:val="003A1C85"/>
    <w:rPr>
      <w:rFonts w:ascii="Calibri" w:hAnsi="Calibri"/>
      <w:lang w:eastAsia="en-US"/>
    </w:rPr>
  </w:style>
  <w:style w:type="character" w:customStyle="1" w:styleId="FootnoteTextChar">
    <w:name w:val="Footnote Text Char"/>
    <w:basedOn w:val="DefaultParagraphFont"/>
    <w:link w:val="FootnoteText"/>
    <w:uiPriority w:val="99"/>
    <w:locked/>
    <w:rsid w:val="003A1C85"/>
    <w:rPr>
      <w:rFonts w:ascii="Calibri" w:hAnsi="Calibri" w:cs="Times New Roman"/>
      <w:lang w:eastAsia="en-US"/>
    </w:rPr>
  </w:style>
  <w:style w:type="character" w:styleId="FootnoteReference">
    <w:name w:val="footnote reference"/>
    <w:basedOn w:val="DefaultParagraphFont"/>
    <w:uiPriority w:val="99"/>
    <w:semiHidden/>
    <w:rsid w:val="003A1C85"/>
    <w:rPr>
      <w:rFonts w:cs="Times New Roman"/>
      <w:vertAlign w:val="superscript"/>
    </w:rPr>
  </w:style>
  <w:style w:type="table" w:customStyle="1" w:styleId="10">
    <w:name w:val="Сетка таблицы1"/>
    <w:uiPriority w:val="99"/>
    <w:rsid w:val="003A1C85"/>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7633290">
      <w:marLeft w:val="0"/>
      <w:marRight w:val="0"/>
      <w:marTop w:val="0"/>
      <w:marBottom w:val="0"/>
      <w:divBdr>
        <w:top w:val="none" w:sz="0" w:space="0" w:color="auto"/>
        <w:left w:val="none" w:sz="0" w:space="0" w:color="auto"/>
        <w:bottom w:val="none" w:sz="0" w:space="0" w:color="auto"/>
        <w:right w:val="none" w:sz="0" w:space="0" w:color="auto"/>
      </w:divBdr>
    </w:div>
    <w:div w:id="327633291">
      <w:marLeft w:val="0"/>
      <w:marRight w:val="0"/>
      <w:marTop w:val="0"/>
      <w:marBottom w:val="0"/>
      <w:divBdr>
        <w:top w:val="none" w:sz="0" w:space="0" w:color="auto"/>
        <w:left w:val="none" w:sz="0" w:space="0" w:color="auto"/>
        <w:bottom w:val="none" w:sz="0" w:space="0" w:color="auto"/>
        <w:right w:val="none" w:sz="0" w:space="0" w:color="auto"/>
      </w:divBdr>
    </w:div>
    <w:div w:id="327633292">
      <w:marLeft w:val="0"/>
      <w:marRight w:val="0"/>
      <w:marTop w:val="0"/>
      <w:marBottom w:val="0"/>
      <w:divBdr>
        <w:top w:val="none" w:sz="0" w:space="0" w:color="auto"/>
        <w:left w:val="none" w:sz="0" w:space="0" w:color="auto"/>
        <w:bottom w:val="none" w:sz="0" w:space="0" w:color="auto"/>
        <w:right w:val="none" w:sz="0" w:space="0" w:color="auto"/>
      </w:divBdr>
    </w:div>
    <w:div w:id="327633293">
      <w:marLeft w:val="0"/>
      <w:marRight w:val="0"/>
      <w:marTop w:val="0"/>
      <w:marBottom w:val="0"/>
      <w:divBdr>
        <w:top w:val="none" w:sz="0" w:space="0" w:color="auto"/>
        <w:left w:val="none" w:sz="0" w:space="0" w:color="auto"/>
        <w:bottom w:val="none" w:sz="0" w:space="0" w:color="auto"/>
        <w:right w:val="none" w:sz="0" w:space="0" w:color="auto"/>
      </w:divBdr>
    </w:div>
    <w:div w:id="327633294">
      <w:marLeft w:val="0"/>
      <w:marRight w:val="0"/>
      <w:marTop w:val="0"/>
      <w:marBottom w:val="0"/>
      <w:divBdr>
        <w:top w:val="none" w:sz="0" w:space="0" w:color="auto"/>
        <w:left w:val="none" w:sz="0" w:space="0" w:color="auto"/>
        <w:bottom w:val="none" w:sz="0" w:space="0" w:color="auto"/>
        <w:right w:val="none" w:sz="0" w:space="0" w:color="auto"/>
      </w:divBdr>
    </w:div>
    <w:div w:id="327633295">
      <w:marLeft w:val="0"/>
      <w:marRight w:val="0"/>
      <w:marTop w:val="0"/>
      <w:marBottom w:val="0"/>
      <w:divBdr>
        <w:top w:val="none" w:sz="0" w:space="0" w:color="auto"/>
        <w:left w:val="none" w:sz="0" w:space="0" w:color="auto"/>
        <w:bottom w:val="none" w:sz="0" w:space="0" w:color="auto"/>
        <w:right w:val="none" w:sz="0" w:space="0" w:color="auto"/>
      </w:divBdr>
    </w:div>
    <w:div w:id="327633296">
      <w:marLeft w:val="0"/>
      <w:marRight w:val="0"/>
      <w:marTop w:val="0"/>
      <w:marBottom w:val="0"/>
      <w:divBdr>
        <w:top w:val="none" w:sz="0" w:space="0" w:color="auto"/>
        <w:left w:val="none" w:sz="0" w:space="0" w:color="auto"/>
        <w:bottom w:val="none" w:sz="0" w:space="0" w:color="auto"/>
        <w:right w:val="none" w:sz="0" w:space="0" w:color="auto"/>
      </w:divBdr>
    </w:div>
    <w:div w:id="327633297">
      <w:marLeft w:val="0"/>
      <w:marRight w:val="0"/>
      <w:marTop w:val="0"/>
      <w:marBottom w:val="0"/>
      <w:divBdr>
        <w:top w:val="none" w:sz="0" w:space="0" w:color="auto"/>
        <w:left w:val="none" w:sz="0" w:space="0" w:color="auto"/>
        <w:bottom w:val="none" w:sz="0" w:space="0" w:color="auto"/>
        <w:right w:val="none" w:sz="0" w:space="0" w:color="auto"/>
      </w:divBdr>
    </w:div>
    <w:div w:id="3276332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95</TotalTime>
  <Pages>16</Pages>
  <Words>5969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subject/>
  <dc:creator>1</dc:creator>
  <cp:keywords/>
  <dc:description/>
  <cp:lastModifiedBy>USER</cp:lastModifiedBy>
  <cp:revision>4</cp:revision>
  <cp:lastPrinted>2019-04-17T04:28:00Z</cp:lastPrinted>
  <dcterms:created xsi:type="dcterms:W3CDTF">2021-02-20T06:28:00Z</dcterms:created>
  <dcterms:modified xsi:type="dcterms:W3CDTF">2021-03-17T08:06:00Z</dcterms:modified>
</cp:coreProperties>
</file>