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294" w:rsidRDefault="00E70294" w:rsidP="00E70294">
      <w:pPr>
        <w:jc w:val="center"/>
        <w:rPr>
          <w:b/>
          <w:sz w:val="28"/>
          <w:szCs w:val="28"/>
        </w:rPr>
      </w:pPr>
      <w:r w:rsidRPr="00227FC6">
        <w:rPr>
          <w:b/>
          <w:sz w:val="28"/>
          <w:szCs w:val="28"/>
        </w:rPr>
        <w:t>СОВЕТ ДЕПУТАТОВ</w:t>
      </w:r>
    </w:p>
    <w:p w:rsidR="00AC7D24" w:rsidRPr="00F20AD1" w:rsidRDefault="00522DC2" w:rsidP="00E70294">
      <w:pPr>
        <w:jc w:val="center"/>
        <w:rPr>
          <w:b/>
          <w:sz w:val="28"/>
          <w:szCs w:val="28"/>
        </w:rPr>
      </w:pPr>
      <w:r>
        <w:rPr>
          <w:b/>
          <w:sz w:val="28"/>
          <w:szCs w:val="28"/>
        </w:rPr>
        <w:t xml:space="preserve">БЕЛОЗЕРЬЕВСКОГО </w:t>
      </w:r>
      <w:r w:rsidR="00AC7D24" w:rsidRPr="00F20AD1">
        <w:rPr>
          <w:b/>
          <w:sz w:val="28"/>
          <w:szCs w:val="28"/>
        </w:rPr>
        <w:t>СЕЛЬСКОГО ПОСЕЛЕНИЯ</w:t>
      </w:r>
    </w:p>
    <w:p w:rsidR="00E70294" w:rsidRPr="00227FC6" w:rsidRDefault="00E70294" w:rsidP="00E70294">
      <w:pPr>
        <w:jc w:val="center"/>
        <w:rPr>
          <w:b/>
          <w:sz w:val="28"/>
          <w:szCs w:val="28"/>
        </w:rPr>
      </w:pPr>
      <w:r w:rsidRPr="00227FC6">
        <w:rPr>
          <w:b/>
          <w:sz w:val="28"/>
          <w:szCs w:val="28"/>
        </w:rPr>
        <w:t>РОМОДАНОВСКОГО МУНИЦИПАЛЬНОГО РАЙОНА</w:t>
      </w:r>
    </w:p>
    <w:p w:rsidR="00E70294" w:rsidRPr="00227FC6" w:rsidRDefault="00E70294" w:rsidP="00E70294">
      <w:pPr>
        <w:pStyle w:val="1"/>
        <w:jc w:val="center"/>
        <w:rPr>
          <w:b/>
          <w:szCs w:val="28"/>
        </w:rPr>
      </w:pPr>
      <w:r w:rsidRPr="00227FC6">
        <w:rPr>
          <w:b/>
          <w:szCs w:val="28"/>
        </w:rPr>
        <w:t>РЕСПУБЛИКИ МОРДОВИЯ</w:t>
      </w:r>
    </w:p>
    <w:p w:rsidR="00E70294" w:rsidRPr="00227FC6" w:rsidRDefault="00E70294" w:rsidP="00E70294">
      <w:pPr>
        <w:jc w:val="center"/>
        <w:rPr>
          <w:b/>
          <w:sz w:val="28"/>
          <w:szCs w:val="28"/>
        </w:rPr>
      </w:pPr>
    </w:p>
    <w:p w:rsidR="00E70294" w:rsidRPr="00763E90" w:rsidRDefault="00E70294" w:rsidP="00E70294">
      <w:pPr>
        <w:jc w:val="center"/>
        <w:rPr>
          <w:b/>
          <w:sz w:val="40"/>
          <w:szCs w:val="40"/>
        </w:rPr>
      </w:pPr>
      <w:r w:rsidRPr="00763E90">
        <w:rPr>
          <w:b/>
          <w:sz w:val="40"/>
          <w:szCs w:val="40"/>
        </w:rPr>
        <w:t>РЕШЕНИЕ</w:t>
      </w:r>
    </w:p>
    <w:p w:rsidR="00E70294" w:rsidRPr="00227FC6" w:rsidRDefault="00E43E59" w:rsidP="00E70294">
      <w:pPr>
        <w:rPr>
          <w:sz w:val="28"/>
          <w:szCs w:val="28"/>
        </w:rPr>
      </w:pPr>
      <w:r>
        <w:rPr>
          <w:noProof/>
          <w:sz w:val="28"/>
          <w:szCs w:val="28"/>
        </w:rPr>
        <w:pict>
          <v:shapetype id="_x0000_t32" coordsize="21600,21600" o:spt="32" o:oned="t" path="m,l21600,21600e" filled="f">
            <v:path arrowok="t" fillok="f" o:connecttype="none"/>
            <o:lock v:ext="edit" shapetype="t"/>
          </v:shapetype>
          <v:shape id="_x0000_s1028" type="#_x0000_t32" style="position:absolute;margin-left:-1.2pt;margin-top:9.15pt;width:471.6pt;height:.75pt;flip:y;z-index:251657728" o:connectortype="straight" strokeweight="1.5pt"/>
        </w:pict>
      </w:r>
    </w:p>
    <w:p w:rsidR="00E70294" w:rsidRPr="00227FC6" w:rsidRDefault="00E70294" w:rsidP="00E70294">
      <w:pPr>
        <w:rPr>
          <w:sz w:val="28"/>
          <w:szCs w:val="28"/>
        </w:rPr>
      </w:pPr>
    </w:p>
    <w:p w:rsidR="00E70294" w:rsidRPr="00763E90" w:rsidRDefault="00E70294" w:rsidP="00E70294">
      <w:pPr>
        <w:rPr>
          <w:sz w:val="24"/>
          <w:szCs w:val="24"/>
        </w:rPr>
      </w:pPr>
      <w:r w:rsidRPr="00763E90">
        <w:rPr>
          <w:sz w:val="24"/>
          <w:szCs w:val="24"/>
        </w:rPr>
        <w:t>от «</w:t>
      </w:r>
      <w:r w:rsidR="00522DC2">
        <w:rPr>
          <w:sz w:val="24"/>
          <w:szCs w:val="24"/>
        </w:rPr>
        <w:t>30</w:t>
      </w:r>
      <w:r w:rsidRPr="00763E90">
        <w:rPr>
          <w:sz w:val="24"/>
          <w:szCs w:val="24"/>
        </w:rPr>
        <w:t>»</w:t>
      </w:r>
      <w:r w:rsidR="00CF2DC3">
        <w:rPr>
          <w:sz w:val="24"/>
          <w:szCs w:val="24"/>
        </w:rPr>
        <w:t xml:space="preserve"> </w:t>
      </w:r>
      <w:r w:rsidR="00624F13">
        <w:rPr>
          <w:sz w:val="24"/>
          <w:szCs w:val="24"/>
        </w:rPr>
        <w:t>марта</w:t>
      </w:r>
      <w:r w:rsidR="002C7AA2">
        <w:rPr>
          <w:sz w:val="24"/>
          <w:szCs w:val="24"/>
        </w:rPr>
        <w:t xml:space="preserve"> </w:t>
      </w:r>
      <w:r w:rsidRPr="00763E90">
        <w:rPr>
          <w:sz w:val="24"/>
          <w:szCs w:val="24"/>
        </w:rPr>
        <w:t>20</w:t>
      </w:r>
      <w:r w:rsidR="00CF2DC3">
        <w:rPr>
          <w:sz w:val="24"/>
          <w:szCs w:val="24"/>
        </w:rPr>
        <w:t>2</w:t>
      </w:r>
      <w:r w:rsidR="002C7AA2">
        <w:rPr>
          <w:sz w:val="24"/>
          <w:szCs w:val="24"/>
        </w:rPr>
        <w:t>1</w:t>
      </w:r>
      <w:r w:rsidRPr="00763E90">
        <w:rPr>
          <w:sz w:val="24"/>
          <w:szCs w:val="24"/>
        </w:rPr>
        <w:t xml:space="preserve"> г.                                  </w:t>
      </w:r>
      <w:r w:rsidR="00763E90">
        <w:rPr>
          <w:sz w:val="24"/>
          <w:szCs w:val="24"/>
        </w:rPr>
        <w:t xml:space="preserve">                       </w:t>
      </w:r>
      <w:r w:rsidRPr="00763E90">
        <w:rPr>
          <w:sz w:val="24"/>
          <w:szCs w:val="24"/>
        </w:rPr>
        <w:t xml:space="preserve">    </w:t>
      </w:r>
      <w:r w:rsidR="004A79C4">
        <w:rPr>
          <w:sz w:val="24"/>
          <w:szCs w:val="24"/>
        </w:rPr>
        <w:t xml:space="preserve">                        </w:t>
      </w:r>
      <w:r w:rsidR="00B95D16">
        <w:rPr>
          <w:sz w:val="24"/>
          <w:szCs w:val="24"/>
        </w:rPr>
        <w:t xml:space="preserve">    </w:t>
      </w:r>
      <w:r w:rsidR="004A79C4">
        <w:rPr>
          <w:sz w:val="24"/>
          <w:szCs w:val="24"/>
        </w:rPr>
        <w:t xml:space="preserve">                 № </w:t>
      </w:r>
      <w:r w:rsidR="00225325">
        <w:rPr>
          <w:sz w:val="24"/>
          <w:szCs w:val="24"/>
        </w:rPr>
        <w:t>1</w:t>
      </w:r>
    </w:p>
    <w:p w:rsidR="00E70294" w:rsidRPr="00227FC6" w:rsidRDefault="00E70294" w:rsidP="00E70294">
      <w:pPr>
        <w:rPr>
          <w:sz w:val="28"/>
          <w:szCs w:val="28"/>
        </w:rPr>
      </w:pPr>
    </w:p>
    <w:p w:rsidR="00E70294" w:rsidRPr="00763E90" w:rsidRDefault="00522DC2" w:rsidP="00E70294">
      <w:pPr>
        <w:jc w:val="center"/>
        <w:rPr>
          <w:sz w:val="24"/>
          <w:szCs w:val="24"/>
        </w:rPr>
      </w:pPr>
      <w:r>
        <w:rPr>
          <w:sz w:val="24"/>
          <w:szCs w:val="24"/>
        </w:rPr>
        <w:t>с. Белозерье</w:t>
      </w:r>
    </w:p>
    <w:p w:rsidR="0052222F" w:rsidRPr="00227FC6" w:rsidRDefault="0052222F" w:rsidP="001736D9">
      <w:pPr>
        <w:jc w:val="both"/>
        <w:rPr>
          <w:sz w:val="28"/>
          <w:szCs w:val="28"/>
        </w:rPr>
      </w:pPr>
    </w:p>
    <w:p w:rsidR="002C7AA2" w:rsidRPr="00F30316" w:rsidRDefault="00F30316" w:rsidP="00F30316">
      <w:pPr>
        <w:autoSpaceDE w:val="0"/>
        <w:autoSpaceDN w:val="0"/>
        <w:adjustRightInd w:val="0"/>
        <w:ind w:right="5384"/>
        <w:jc w:val="both"/>
        <w:rPr>
          <w:b/>
          <w:sz w:val="28"/>
          <w:szCs w:val="28"/>
        </w:rPr>
      </w:pPr>
      <w:r w:rsidRPr="00F30316">
        <w:rPr>
          <w:b/>
          <w:sz w:val="28"/>
          <w:szCs w:val="28"/>
        </w:rPr>
        <w:t>Об утверждении Положения об инициировании и реализации инициативных проектов</w:t>
      </w:r>
    </w:p>
    <w:p w:rsidR="002C7AA2" w:rsidRPr="002C7AA2" w:rsidRDefault="002C7AA2" w:rsidP="003A1C85">
      <w:pPr>
        <w:autoSpaceDE w:val="0"/>
        <w:autoSpaceDN w:val="0"/>
        <w:adjustRightInd w:val="0"/>
        <w:ind w:firstLine="567"/>
        <w:jc w:val="both"/>
        <w:rPr>
          <w:b/>
          <w:sz w:val="28"/>
          <w:szCs w:val="28"/>
        </w:rPr>
      </w:pPr>
    </w:p>
    <w:p w:rsidR="00B95D16" w:rsidRDefault="00B95D16" w:rsidP="00B95D16">
      <w:pPr>
        <w:autoSpaceDE w:val="0"/>
        <w:autoSpaceDN w:val="0"/>
        <w:adjustRightInd w:val="0"/>
        <w:ind w:firstLine="567"/>
        <w:jc w:val="both"/>
        <w:rPr>
          <w:bCs/>
          <w:sz w:val="28"/>
          <w:szCs w:val="28"/>
        </w:rPr>
      </w:pPr>
      <w:proofErr w:type="gramStart"/>
      <w:r w:rsidRPr="00B95D16">
        <w:rPr>
          <w:bCs/>
          <w:sz w:val="28"/>
          <w:szCs w:val="28"/>
        </w:rPr>
        <w:t>В соответствии с Федеральным законом от 20 июля 2020 года № 236-ФЗ «О внесении изменений в Федеральный закон «Об общих принципах организации местного самоуправления в Российской Федерации», Федеральным законом от 20 июля 2020 года № 216-ФЗ «О внесении изменений в Бюджетный кодекс Российской Фед</w:t>
      </w:r>
      <w:r w:rsidR="00AC7D24">
        <w:rPr>
          <w:bCs/>
          <w:sz w:val="28"/>
          <w:szCs w:val="28"/>
        </w:rPr>
        <w:t xml:space="preserve">ерации», руководствуясь Уставом </w:t>
      </w:r>
      <w:r w:rsidR="00522DC2">
        <w:rPr>
          <w:bCs/>
          <w:sz w:val="28"/>
          <w:szCs w:val="28"/>
        </w:rPr>
        <w:t xml:space="preserve">Белозерьевского </w:t>
      </w:r>
      <w:r w:rsidR="00AC7D24">
        <w:rPr>
          <w:bCs/>
          <w:sz w:val="28"/>
          <w:szCs w:val="28"/>
        </w:rPr>
        <w:t xml:space="preserve">сельского поселения </w:t>
      </w:r>
      <w:r>
        <w:rPr>
          <w:bCs/>
          <w:sz w:val="28"/>
          <w:szCs w:val="28"/>
        </w:rPr>
        <w:t>Ромодановского муниципального района</w:t>
      </w:r>
      <w:r w:rsidRPr="00B95D16">
        <w:rPr>
          <w:bCs/>
          <w:sz w:val="28"/>
          <w:szCs w:val="28"/>
        </w:rPr>
        <w:t xml:space="preserve">, </w:t>
      </w:r>
      <w:r>
        <w:rPr>
          <w:bCs/>
          <w:sz w:val="28"/>
          <w:szCs w:val="28"/>
        </w:rPr>
        <w:t>Совет депутатов</w:t>
      </w:r>
      <w:r w:rsidR="00522DC2" w:rsidRPr="00522DC2">
        <w:rPr>
          <w:bCs/>
          <w:sz w:val="28"/>
          <w:szCs w:val="28"/>
        </w:rPr>
        <w:t xml:space="preserve"> </w:t>
      </w:r>
      <w:r w:rsidR="00522DC2">
        <w:rPr>
          <w:bCs/>
          <w:sz w:val="28"/>
          <w:szCs w:val="28"/>
        </w:rPr>
        <w:t>Белозерьевского</w:t>
      </w:r>
      <w:r w:rsidR="00522DC2" w:rsidRPr="00522DC2">
        <w:rPr>
          <w:bCs/>
          <w:sz w:val="28"/>
          <w:szCs w:val="28"/>
        </w:rPr>
        <w:t xml:space="preserve"> </w:t>
      </w:r>
      <w:r w:rsidR="00522DC2">
        <w:rPr>
          <w:bCs/>
          <w:sz w:val="28"/>
          <w:szCs w:val="28"/>
        </w:rPr>
        <w:t>сельского поселения</w:t>
      </w:r>
      <w:r>
        <w:rPr>
          <w:bCs/>
          <w:sz w:val="28"/>
          <w:szCs w:val="28"/>
        </w:rPr>
        <w:t xml:space="preserve"> Ромодановского муниципального района </w:t>
      </w:r>
      <w:r w:rsidRPr="00B95D16">
        <w:rPr>
          <w:b/>
          <w:bCs/>
          <w:sz w:val="28"/>
          <w:szCs w:val="28"/>
        </w:rPr>
        <w:t>решил:</w:t>
      </w:r>
      <w:proofErr w:type="gramEnd"/>
    </w:p>
    <w:p w:rsidR="00B95D16" w:rsidRDefault="00B95D16" w:rsidP="00B95D16">
      <w:pPr>
        <w:autoSpaceDE w:val="0"/>
        <w:autoSpaceDN w:val="0"/>
        <w:adjustRightInd w:val="0"/>
        <w:ind w:firstLine="567"/>
        <w:jc w:val="both"/>
        <w:rPr>
          <w:bCs/>
          <w:sz w:val="28"/>
          <w:szCs w:val="28"/>
        </w:rPr>
      </w:pP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Утвердить Положение об инициировании и реализации инициативных проектов согласно приложению к настоящему решению.</w:t>
      </w:r>
    </w:p>
    <w:p w:rsidR="00B95D16" w:rsidRDefault="00B95D16" w:rsidP="00F30316">
      <w:pPr>
        <w:autoSpaceDE w:val="0"/>
        <w:autoSpaceDN w:val="0"/>
        <w:adjustRightInd w:val="0"/>
        <w:ind w:firstLine="567"/>
        <w:jc w:val="both"/>
        <w:rPr>
          <w:bCs/>
          <w:sz w:val="28"/>
          <w:szCs w:val="28"/>
        </w:rPr>
      </w:pPr>
      <w:r w:rsidRPr="00B95D16">
        <w:rPr>
          <w:bCs/>
          <w:sz w:val="28"/>
          <w:szCs w:val="28"/>
        </w:rPr>
        <w:t xml:space="preserve">2. </w:t>
      </w:r>
      <w:r w:rsidR="00F30316">
        <w:rPr>
          <w:bCs/>
          <w:sz w:val="28"/>
          <w:szCs w:val="28"/>
        </w:rPr>
        <w:t>Настоящее решение вступает в силу со дня его официального опубликования.</w:t>
      </w:r>
    </w:p>
    <w:p w:rsidR="00F30316" w:rsidRPr="00B95D16" w:rsidRDefault="00F30316" w:rsidP="00B95D16">
      <w:pPr>
        <w:autoSpaceDE w:val="0"/>
        <w:autoSpaceDN w:val="0"/>
        <w:adjustRightInd w:val="0"/>
        <w:ind w:firstLine="567"/>
        <w:jc w:val="both"/>
        <w:rPr>
          <w:bCs/>
          <w:sz w:val="28"/>
          <w:szCs w:val="28"/>
        </w:rPr>
      </w:pPr>
    </w:p>
    <w:p w:rsidR="00F30316" w:rsidRDefault="00F30316" w:rsidP="00B95D16">
      <w:pPr>
        <w:autoSpaceDE w:val="0"/>
        <w:autoSpaceDN w:val="0"/>
        <w:adjustRightInd w:val="0"/>
        <w:ind w:firstLine="567"/>
        <w:jc w:val="both"/>
        <w:rPr>
          <w:bCs/>
          <w:sz w:val="28"/>
          <w:szCs w:val="28"/>
        </w:rPr>
      </w:pPr>
    </w:p>
    <w:p w:rsidR="00F20AD1" w:rsidRDefault="00F20AD1" w:rsidP="00B95D16">
      <w:pPr>
        <w:autoSpaceDE w:val="0"/>
        <w:autoSpaceDN w:val="0"/>
        <w:adjustRightInd w:val="0"/>
        <w:ind w:firstLine="567"/>
        <w:jc w:val="both"/>
        <w:rPr>
          <w:bCs/>
          <w:sz w:val="28"/>
          <w:szCs w:val="28"/>
        </w:rPr>
      </w:pPr>
    </w:p>
    <w:p w:rsidR="00F20AD1" w:rsidRDefault="00F20AD1" w:rsidP="00B95D16">
      <w:pPr>
        <w:autoSpaceDE w:val="0"/>
        <w:autoSpaceDN w:val="0"/>
        <w:adjustRightInd w:val="0"/>
        <w:ind w:firstLine="567"/>
        <w:jc w:val="both"/>
        <w:rPr>
          <w:bCs/>
          <w:sz w:val="28"/>
          <w:szCs w:val="28"/>
        </w:rPr>
      </w:pPr>
      <w:r>
        <w:rPr>
          <w:bCs/>
          <w:sz w:val="28"/>
          <w:szCs w:val="28"/>
        </w:rPr>
        <w:t xml:space="preserve">Глава </w:t>
      </w:r>
      <w:r w:rsidR="00522DC2">
        <w:rPr>
          <w:bCs/>
          <w:sz w:val="28"/>
          <w:szCs w:val="28"/>
        </w:rPr>
        <w:t>Белозерьевского</w:t>
      </w:r>
    </w:p>
    <w:p w:rsidR="00F20AD1" w:rsidRDefault="00F20AD1" w:rsidP="00B95D16">
      <w:pPr>
        <w:autoSpaceDE w:val="0"/>
        <w:autoSpaceDN w:val="0"/>
        <w:adjustRightInd w:val="0"/>
        <w:ind w:firstLine="567"/>
        <w:jc w:val="both"/>
        <w:rPr>
          <w:bCs/>
          <w:sz w:val="28"/>
          <w:szCs w:val="28"/>
        </w:rPr>
      </w:pPr>
      <w:r>
        <w:rPr>
          <w:bCs/>
          <w:sz w:val="28"/>
          <w:szCs w:val="28"/>
        </w:rPr>
        <w:t xml:space="preserve">сельского поселения                                    </w:t>
      </w:r>
      <w:r w:rsidR="00522DC2">
        <w:rPr>
          <w:bCs/>
          <w:sz w:val="28"/>
          <w:szCs w:val="28"/>
        </w:rPr>
        <w:t>Р.Х.Салихов</w:t>
      </w:r>
    </w:p>
    <w:p w:rsidR="00F30316" w:rsidRDefault="00F30316">
      <w:pPr>
        <w:rPr>
          <w:bCs/>
          <w:sz w:val="28"/>
          <w:szCs w:val="28"/>
        </w:rPr>
      </w:pPr>
      <w:r>
        <w:rPr>
          <w:bCs/>
          <w:sz w:val="28"/>
          <w:szCs w:val="28"/>
        </w:rPr>
        <w:br w:type="page"/>
      </w:r>
    </w:p>
    <w:p w:rsidR="00F30316" w:rsidRDefault="00B95D16" w:rsidP="00AC7D24">
      <w:pPr>
        <w:tabs>
          <w:tab w:val="left" w:pos="5812"/>
        </w:tabs>
        <w:autoSpaceDE w:val="0"/>
        <w:autoSpaceDN w:val="0"/>
        <w:adjustRightInd w:val="0"/>
        <w:ind w:left="5670"/>
        <w:jc w:val="both"/>
        <w:rPr>
          <w:bCs/>
          <w:sz w:val="28"/>
          <w:szCs w:val="28"/>
        </w:rPr>
      </w:pPr>
      <w:r w:rsidRPr="00B95D16">
        <w:rPr>
          <w:bCs/>
          <w:sz w:val="28"/>
          <w:szCs w:val="28"/>
        </w:rPr>
        <w:lastRenderedPageBreak/>
        <w:t xml:space="preserve">Приложение </w:t>
      </w:r>
    </w:p>
    <w:p w:rsidR="00B95D16" w:rsidRPr="00B95D16" w:rsidRDefault="00B95D16" w:rsidP="00AC7D24">
      <w:pPr>
        <w:tabs>
          <w:tab w:val="left" w:pos="5812"/>
        </w:tabs>
        <w:autoSpaceDE w:val="0"/>
        <w:autoSpaceDN w:val="0"/>
        <w:adjustRightInd w:val="0"/>
        <w:ind w:left="5670"/>
        <w:jc w:val="both"/>
        <w:rPr>
          <w:bCs/>
          <w:sz w:val="28"/>
          <w:szCs w:val="28"/>
        </w:rPr>
      </w:pPr>
      <w:r w:rsidRPr="00B95D16">
        <w:rPr>
          <w:bCs/>
          <w:sz w:val="28"/>
          <w:szCs w:val="28"/>
        </w:rPr>
        <w:t>к решению</w:t>
      </w:r>
      <w:r w:rsidR="00F30316">
        <w:rPr>
          <w:bCs/>
          <w:sz w:val="28"/>
          <w:szCs w:val="28"/>
        </w:rPr>
        <w:t xml:space="preserve"> Совета депутатов </w:t>
      </w:r>
      <w:r w:rsidR="00522DC2">
        <w:rPr>
          <w:bCs/>
          <w:sz w:val="28"/>
          <w:szCs w:val="28"/>
        </w:rPr>
        <w:t xml:space="preserve">Белозерьевского </w:t>
      </w:r>
      <w:r w:rsidR="00AC7D24">
        <w:rPr>
          <w:bCs/>
          <w:sz w:val="28"/>
          <w:szCs w:val="28"/>
        </w:rPr>
        <w:t xml:space="preserve">сельского поселения </w:t>
      </w:r>
      <w:r w:rsidR="00F30316">
        <w:rPr>
          <w:bCs/>
          <w:sz w:val="28"/>
          <w:szCs w:val="28"/>
        </w:rPr>
        <w:t>Ромодановского муниципального района</w:t>
      </w:r>
    </w:p>
    <w:p w:rsidR="00B95D16" w:rsidRPr="00B95D16" w:rsidRDefault="00B95D16" w:rsidP="00AC7D24">
      <w:pPr>
        <w:tabs>
          <w:tab w:val="left" w:pos="5812"/>
        </w:tabs>
        <w:autoSpaceDE w:val="0"/>
        <w:autoSpaceDN w:val="0"/>
        <w:adjustRightInd w:val="0"/>
        <w:ind w:left="5670"/>
        <w:jc w:val="both"/>
        <w:rPr>
          <w:bCs/>
          <w:sz w:val="28"/>
          <w:szCs w:val="28"/>
        </w:rPr>
      </w:pPr>
      <w:r w:rsidRPr="00B95D16">
        <w:rPr>
          <w:bCs/>
          <w:sz w:val="28"/>
          <w:szCs w:val="28"/>
        </w:rPr>
        <w:t xml:space="preserve">от </w:t>
      </w:r>
      <w:r w:rsidR="00522DC2">
        <w:rPr>
          <w:bCs/>
          <w:sz w:val="28"/>
          <w:szCs w:val="28"/>
        </w:rPr>
        <w:t>30 марта 2021</w:t>
      </w:r>
      <w:r w:rsidRPr="00B95D16">
        <w:rPr>
          <w:bCs/>
          <w:sz w:val="28"/>
          <w:szCs w:val="28"/>
        </w:rPr>
        <w:t xml:space="preserve"> года № </w:t>
      </w:r>
      <w:r w:rsidR="00225325">
        <w:rPr>
          <w:bCs/>
          <w:sz w:val="28"/>
          <w:szCs w:val="28"/>
        </w:rPr>
        <w:t>1</w:t>
      </w:r>
    </w:p>
    <w:p w:rsidR="00F30316" w:rsidRDefault="00F30316" w:rsidP="00B95D16">
      <w:pPr>
        <w:autoSpaceDE w:val="0"/>
        <w:autoSpaceDN w:val="0"/>
        <w:adjustRightInd w:val="0"/>
        <w:ind w:firstLine="567"/>
        <w:jc w:val="both"/>
        <w:rPr>
          <w:b/>
          <w:bCs/>
          <w:sz w:val="28"/>
          <w:szCs w:val="28"/>
        </w:rPr>
      </w:pPr>
    </w:p>
    <w:p w:rsidR="00F30316" w:rsidRDefault="00F30316" w:rsidP="00B95D16">
      <w:pPr>
        <w:autoSpaceDE w:val="0"/>
        <w:autoSpaceDN w:val="0"/>
        <w:adjustRightInd w:val="0"/>
        <w:ind w:firstLine="567"/>
        <w:jc w:val="both"/>
        <w:rPr>
          <w:b/>
          <w:bCs/>
          <w:sz w:val="28"/>
          <w:szCs w:val="28"/>
        </w:rPr>
      </w:pPr>
    </w:p>
    <w:p w:rsidR="008714E5" w:rsidRDefault="00B95D16" w:rsidP="008714E5">
      <w:pPr>
        <w:autoSpaceDE w:val="0"/>
        <w:autoSpaceDN w:val="0"/>
        <w:adjustRightInd w:val="0"/>
        <w:ind w:firstLine="567"/>
        <w:jc w:val="center"/>
        <w:rPr>
          <w:b/>
          <w:bCs/>
          <w:sz w:val="28"/>
          <w:szCs w:val="28"/>
        </w:rPr>
      </w:pPr>
      <w:r w:rsidRPr="00B95D16">
        <w:rPr>
          <w:b/>
          <w:bCs/>
          <w:sz w:val="28"/>
          <w:szCs w:val="28"/>
        </w:rPr>
        <w:t xml:space="preserve">Положение </w:t>
      </w:r>
    </w:p>
    <w:p w:rsidR="00B95D16" w:rsidRDefault="00B95D16" w:rsidP="008714E5">
      <w:pPr>
        <w:autoSpaceDE w:val="0"/>
        <w:autoSpaceDN w:val="0"/>
        <w:adjustRightInd w:val="0"/>
        <w:ind w:firstLine="567"/>
        <w:jc w:val="center"/>
        <w:rPr>
          <w:b/>
          <w:bCs/>
          <w:sz w:val="28"/>
          <w:szCs w:val="28"/>
        </w:rPr>
      </w:pPr>
      <w:r w:rsidRPr="00B95D16">
        <w:rPr>
          <w:b/>
          <w:bCs/>
          <w:sz w:val="28"/>
          <w:szCs w:val="28"/>
        </w:rPr>
        <w:t>об инициировании и реализации инициативных проектов</w:t>
      </w:r>
    </w:p>
    <w:p w:rsidR="008714E5" w:rsidRPr="00B95D16" w:rsidRDefault="008714E5" w:rsidP="008714E5">
      <w:pPr>
        <w:autoSpaceDE w:val="0"/>
        <w:autoSpaceDN w:val="0"/>
        <w:adjustRightInd w:val="0"/>
        <w:ind w:firstLine="567"/>
        <w:jc w:val="center"/>
        <w:rPr>
          <w:bCs/>
          <w:sz w:val="28"/>
          <w:szCs w:val="28"/>
        </w:rPr>
      </w:pP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Общие положения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1.1. Настоящее Положение разработано в соответствии с Федеральным законом от 06.10.2003 №131-ФЗ «Об общих принципах организации местного самоуправления в Российской Федерации», Уставом </w:t>
      </w:r>
      <w:r w:rsidR="00522DC2">
        <w:rPr>
          <w:bCs/>
          <w:sz w:val="28"/>
          <w:szCs w:val="28"/>
        </w:rPr>
        <w:t xml:space="preserve">Белозерьевского </w:t>
      </w:r>
      <w:r w:rsidR="00AC7D24">
        <w:rPr>
          <w:bCs/>
          <w:sz w:val="28"/>
          <w:szCs w:val="28"/>
        </w:rPr>
        <w:t xml:space="preserve">сельского поселения </w:t>
      </w:r>
      <w:r w:rsidR="008714E5">
        <w:rPr>
          <w:bCs/>
          <w:sz w:val="28"/>
          <w:szCs w:val="28"/>
        </w:rPr>
        <w:t>Ромодановского</w:t>
      </w:r>
      <w:r w:rsidRPr="00B95D16">
        <w:rPr>
          <w:bCs/>
          <w:sz w:val="28"/>
          <w:szCs w:val="28"/>
        </w:rPr>
        <w:t xml:space="preserve"> муниципального района </w:t>
      </w:r>
      <w:r w:rsidR="008714E5">
        <w:rPr>
          <w:bCs/>
          <w:sz w:val="28"/>
          <w:szCs w:val="28"/>
        </w:rPr>
        <w:t>Республики Мордовия</w:t>
      </w:r>
      <w:r w:rsidRPr="00B95D16">
        <w:rPr>
          <w:bCs/>
          <w:sz w:val="28"/>
          <w:szCs w:val="28"/>
        </w:rPr>
        <w:t xml:space="preserve"> (далее – муниципальное образование) и определяет:</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могут реализовываться инициативные проекты;</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рассмотрения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порядок формирования и деятельности комиссии, уполномоченной проводить конкурсный отбор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порядок проведения конкурсного отбора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5) отдельные вопросы реализации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6) порядок расчета и возврата сумм инициативных платежей, необходимых для реализации инициативных проектов и подлежащих возврату лицам (в том числе организациям), осуществившим их перечисление в бюджет </w:t>
      </w:r>
      <w:r w:rsidR="00522DC2">
        <w:rPr>
          <w:bCs/>
          <w:sz w:val="28"/>
          <w:szCs w:val="28"/>
        </w:rPr>
        <w:t xml:space="preserve">Белозерьевского </w:t>
      </w:r>
      <w:r w:rsidR="00AC7D24">
        <w:rPr>
          <w:bCs/>
          <w:sz w:val="28"/>
          <w:szCs w:val="28"/>
        </w:rPr>
        <w:t>сельского поселения</w:t>
      </w:r>
      <w:r w:rsidRPr="00B95D16">
        <w:rPr>
          <w:bCs/>
          <w:sz w:val="28"/>
          <w:szCs w:val="28"/>
        </w:rPr>
        <w:t>. Под инициативными платежами в настоящем Положении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муниципального образования в целях реализации конкретных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1.2. Инициативные проекты вносятся в администрацию муниципального образования и осуществляются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w:t>
      </w:r>
      <w:proofErr w:type="gramStart"/>
      <w:r w:rsidRPr="00B95D16">
        <w:rPr>
          <w:bCs/>
          <w:sz w:val="28"/>
          <w:szCs w:val="28"/>
        </w:rPr>
        <w:t>решения</w:t>
      </w:r>
      <w:proofErr w:type="gramEnd"/>
      <w:r w:rsidRPr="00B95D16">
        <w:rPr>
          <w:bCs/>
          <w:sz w:val="28"/>
          <w:szCs w:val="28"/>
        </w:rPr>
        <w:t xml:space="preserve"> которых предоставлено органам местного самоуправления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1.3. Частями территории муниципального образования, на которой могут реализовываться инициативные проекты, являются территории микрорайонов, кварталов, улиц, дворов, дворовые территории многоквартирных домов, территории общего пользования.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Под дворовой территорией многоквартирных домов понимается территория, прилегающая к одному или нескольким многоквартирным домам и (или) домовладениям индивидуальных жилых домов, находящихся на дворовой территории многоквартирных домов или по периметру такой дворовой территории, с расположенными на ней объектами, предназначенными для обслуживания и эксплуатации многоквартирных домов, и элементами благоустройства этой территории.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1.4. В отношении инициативных проектов, выдвигаемых для получения финансовой поддержки за счет межбюджетных трансфертов из бюджета </w:t>
      </w:r>
      <w:r w:rsidR="00177DCF">
        <w:rPr>
          <w:bCs/>
          <w:sz w:val="28"/>
          <w:szCs w:val="28"/>
        </w:rPr>
        <w:t>Республики Мордовия</w:t>
      </w:r>
      <w:r w:rsidRPr="00B95D16">
        <w:rPr>
          <w:bCs/>
          <w:sz w:val="28"/>
          <w:szCs w:val="28"/>
        </w:rPr>
        <w:t xml:space="preserve">, настоящее Положение не применяется в части определения требований </w:t>
      </w:r>
      <w:proofErr w:type="gramStart"/>
      <w:r w:rsidRPr="00B95D16">
        <w:rPr>
          <w:bCs/>
          <w:sz w:val="28"/>
          <w:szCs w:val="28"/>
        </w:rPr>
        <w:t>к</w:t>
      </w:r>
      <w:proofErr w:type="gramEnd"/>
      <w:r w:rsidRPr="00B95D16">
        <w:rPr>
          <w:bCs/>
          <w:sz w:val="28"/>
          <w:szCs w:val="28"/>
        </w:rPr>
        <w:t>:</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составу сведений, которые должны содержать инициативные проекты;</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порядку рассмотрения инициативных проектов, в том числе основаниям для отказа в их поддержке и направлению в соответствии с пунктом 2.10 настоящего Положения предложения инициаторам проекта доработать инициативный проект совместно с администрацией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основаниям проведения, порядку и критериям конкурсного отбора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В указанной части применяется закон и (или) иной нормативный правовой акт </w:t>
      </w:r>
      <w:r w:rsidR="00177DCF">
        <w:rPr>
          <w:bCs/>
          <w:sz w:val="28"/>
          <w:szCs w:val="28"/>
        </w:rPr>
        <w:t>Республики Мордовия</w:t>
      </w:r>
      <w:r w:rsidRPr="00B95D16">
        <w:rPr>
          <w:bCs/>
          <w:sz w:val="28"/>
          <w:szCs w:val="28"/>
        </w:rPr>
        <w:t>, регулирующий соответствующие требования.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инициативных проектов, порядок рассмотрения администрацией муниципального образования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2.1. С выдвижением (инициативой о внесении) инициативного проекта вправе выступить инициативная группа численностью не менее 5 граждан, достигших шестнадцатилетнего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некоммерческая организация, осуществляющая деятельность на территории муниципального образования (далее – инициаторы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2.2. Инициативный проект должен содержать следующие сведения: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предполагается реализация инициативного проекта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описание проблемы, решение которой имеет приоритетное значение для жителей муниципального образования или его части;</w:t>
      </w:r>
    </w:p>
    <w:p w:rsidR="00B95D16" w:rsidRPr="00B95D16" w:rsidRDefault="00B95D16" w:rsidP="00B95D16">
      <w:pPr>
        <w:autoSpaceDE w:val="0"/>
        <w:autoSpaceDN w:val="0"/>
        <w:adjustRightInd w:val="0"/>
        <w:ind w:firstLine="567"/>
        <w:jc w:val="both"/>
        <w:rPr>
          <w:bCs/>
          <w:sz w:val="28"/>
          <w:szCs w:val="28"/>
        </w:rPr>
      </w:pPr>
      <w:proofErr w:type="gramStart"/>
      <w:r w:rsidRPr="00B95D16">
        <w:rPr>
          <w:bCs/>
          <w:sz w:val="28"/>
          <w:szCs w:val="28"/>
        </w:rPr>
        <w:t>3) обоснование предложений по решению указанной проблемы с указанием действий, необходимых для реализации инициативного проекта, объекта (объектов), который (которые) предлагается создать (реконструировать, отремонтировать) в случае создания (реконструкции, ремонта)</w:t>
      </w:r>
      <w:r w:rsidR="00177DCF">
        <w:rPr>
          <w:bCs/>
          <w:sz w:val="28"/>
          <w:szCs w:val="28"/>
        </w:rPr>
        <w:t xml:space="preserve"> </w:t>
      </w:r>
      <w:r w:rsidRPr="00B95D16">
        <w:rPr>
          <w:bCs/>
          <w:sz w:val="28"/>
          <w:szCs w:val="28"/>
        </w:rPr>
        <w:t>объекта (объектов);</w:t>
      </w:r>
      <w:proofErr w:type="gramEnd"/>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4) описание ожидаемого результата (ожидаемых результатов)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5) предварительный расчет необходимых расходов на реализацию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6) планируемые сроки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7) сведения о планируемом объеме инициативных платежей и возможных источниках их перечисления в бюджет муниципального образования (в случае планирования внесения инициативных платежей);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8) сведения о планируемом (возможном) имущественном участии заинтересованных лиц в реализации инициативного проекта с указанием конкретных видов имущества, которые предполагается использовать при реализации инициативного проекта и источников его получения и (или) использования (в случае планирования имущественного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9) сведения о планируемом (возможном) трудовом участии заинтересованных лиц в реализации инициативного проекта с указанием конкретных видов работ, которые предполагается выполнить при реализации инициативного проекта, и лиц, которые предположительно будут их выполнять (в случае планирования трудового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10) указание на объем средств бюджета муниципального образования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11) количество квартир, находящихся на дворовой территории многоквартирных домов, и (или) домовладений индивидуальных жилых домов, находящихся по периметру дворовой территории, в случае если реализация инициативного проекта предполагается на дворовой территории;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12)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инициативного проекта в случае, если реализация инициативного проекта предполагается на дворовой территории;</w:t>
      </w:r>
    </w:p>
    <w:p w:rsidR="00B95D16" w:rsidRPr="00B95D16" w:rsidRDefault="00B95D16" w:rsidP="00B95D16">
      <w:pPr>
        <w:autoSpaceDE w:val="0"/>
        <w:autoSpaceDN w:val="0"/>
        <w:adjustRightInd w:val="0"/>
        <w:ind w:firstLine="567"/>
        <w:jc w:val="both"/>
        <w:rPr>
          <w:bCs/>
          <w:sz w:val="28"/>
          <w:szCs w:val="28"/>
        </w:rPr>
      </w:pPr>
      <w:proofErr w:type="gramStart"/>
      <w:r w:rsidRPr="00B95D16">
        <w:rPr>
          <w:bCs/>
          <w:sz w:val="28"/>
          <w:szCs w:val="28"/>
        </w:rPr>
        <w:t>13) предложения по последующему содержанию создаваемого (реконструируемого, ремонтируемого) объекта (объектов) в случае, если в рамках реализации инициативного проекта предполагается создание (реконструкция, ремонт) объекта (объектов).</w:t>
      </w:r>
      <w:proofErr w:type="gramEnd"/>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случае выдвижения инициативного проекта инициативной группой, состоящей из граждан, достигших шестнадцатилетнего возраста и проживающих на территории муниципального образования, или старостой сельского населенного пункта инициативный проект должен быть подписан соответственно каждым членом инициативной группы, старостой сельского населенного пункта.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В случае выдвижения инициативного проекта органом территориального общественного самоуправления, некоммерческой организацией или общественным советом микрорайона инициативный проект должен быть подписан соответственно руководителем органа </w:t>
      </w:r>
      <w:r w:rsidRPr="00B95D16">
        <w:rPr>
          <w:bCs/>
          <w:sz w:val="28"/>
          <w:szCs w:val="28"/>
        </w:rPr>
        <w:lastRenderedPageBreak/>
        <w:t>территориального общественного самоуправления, некоммерческой организации.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2.3. Инициативный проект до его внесения в администрацию муниципального образования 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обсуждения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определения его соответствия интересам жителей муниципального образования или его части;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целесообразности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принятия соответственно собранием или конференцией граждан решения о поддержке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При этом возможно рассмотрение нескольких инициативных проектов на одном собрании или на одной конференции граждан.</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Собрание граждан, на котором рассматривается инициативный проект, считается правомочным, если в нем приняло участие не менее половины жителей из числа граждан, достигших шестнадцатилетнего возраста и проживающих </w:t>
      </w:r>
      <w:proofErr w:type="gramStart"/>
      <w:r w:rsidRPr="00B95D16">
        <w:rPr>
          <w:bCs/>
          <w:sz w:val="28"/>
          <w:szCs w:val="28"/>
        </w:rPr>
        <w:t>на соответствующей части территории</w:t>
      </w:r>
      <w:proofErr w:type="gramEnd"/>
      <w:r w:rsidRPr="00B95D16">
        <w:rPr>
          <w:bCs/>
          <w:sz w:val="28"/>
          <w:szCs w:val="28"/>
        </w:rPr>
        <w:t xml:space="preserve">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2.4. Мнение граждан по вопросу о поддержке инициативного проекта может быть выявлено также путем опроса граждан, сбора их подписей.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опросе граждан по вопросу выявления мнения граждан о поддержке инициативного проекта вправе участвовать граждане, достигшие шестнадцатилетнего возраста и проживающие на территории муниципального образования (его части), на которой предлагается реализовать инициативный проект.</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2.5.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этом случае должна быть обеспечена идентификация участников опроса в целях соблюдения положения абзаца второго пункта 2.4 настоящего Положения.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2.6. </w:t>
      </w:r>
      <w:proofErr w:type="gramStart"/>
      <w:r w:rsidRPr="00B95D16">
        <w:rPr>
          <w:bCs/>
          <w:sz w:val="28"/>
          <w:szCs w:val="28"/>
        </w:rPr>
        <w:t>После проведения обсуждения инициативного проекта в соответствии с пунктами 2.3 – 2.5 настоящего Положения инициаторы проекта при внесении (представлении) инициативного проекта в администрацию муниципального образования прикладывают к нему соответственно протокол собрания или конференции граждан, результаты опроса граждан (в случае его проведения) и (или) подписные листы, подтверждающие поддержку инициативного проекта жителями муниципального образования или его части (в случае сбора подписей).</w:t>
      </w:r>
      <w:proofErr w:type="gramEnd"/>
      <w:r w:rsidRPr="00B95D16">
        <w:rPr>
          <w:bCs/>
          <w:sz w:val="28"/>
          <w:szCs w:val="28"/>
        </w:rPr>
        <w:t xml:space="preserve"> Администрация муниципального образования регистрирует инициативный проект в день его внесения (представления) и выдает соответствующую расписку в получении инициативного проекта инициаторам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2.7. </w:t>
      </w:r>
      <w:proofErr w:type="gramStart"/>
      <w:r w:rsidRPr="00B95D16">
        <w:rPr>
          <w:bCs/>
          <w:sz w:val="28"/>
          <w:szCs w:val="28"/>
        </w:rPr>
        <w:t xml:space="preserve">Информация о внесении инициативного проекта в администрацию муниципального образования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w:t>
      </w:r>
      <w:r w:rsidRPr="00B95D16">
        <w:rPr>
          <w:bCs/>
          <w:sz w:val="28"/>
          <w:szCs w:val="28"/>
        </w:rPr>
        <w:lastRenderedPageBreak/>
        <w:t>рабочих дней со дня внесения инициативного проекта в администрацию муниципального образования и должна содержать сведения, указанные в пункте 2.2 настоящего Положения, а также об инициаторах проекта.</w:t>
      </w:r>
      <w:proofErr w:type="gramEnd"/>
      <w:r w:rsidRPr="00B95D16">
        <w:rPr>
          <w:bCs/>
          <w:sz w:val="28"/>
          <w:szCs w:val="28"/>
        </w:rPr>
        <w:t xml:space="preserve"> Одновременно граждане информируются о возможности представления в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2.8. Инициативный проект подлежит обязательному рассмотрению администрацией муниципального образования в течение 30 дней со дня его внесения. Администрация муниципального образования по результатам рассмотрения инициативного проекта принимает одно из следующих решений: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Администрация муниципального образования в течение 3 рабочих дней со дня внесения инициативного проекта принимает решение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По итогам конкурсного отбора администрация муниципального образования в течение 30 дней со дня внесения инициативного проекта обязана принять решение, предусмотренное подпунктом 1 настоящего пункта, или решение в соответствии с подпунктом 2 настоящего пункта и подпунктом 6 пункта 2.9 настоящего Положения.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2.9. Администрация муниципального образования принимает решение об отказе в поддержке инициативного проекта в одном из следующих случаев: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несоблюдение установленного порядка внесения инициативного проекта и его рассмотрения;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w:t>
      </w:r>
      <w:r w:rsidR="00177DCF">
        <w:rPr>
          <w:bCs/>
          <w:sz w:val="28"/>
          <w:szCs w:val="28"/>
        </w:rPr>
        <w:t>Республики Мордовия</w:t>
      </w:r>
      <w:r w:rsidRPr="00B95D16">
        <w:rPr>
          <w:bCs/>
          <w:sz w:val="28"/>
          <w:szCs w:val="28"/>
        </w:rPr>
        <w:t>, Уставу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4) отсутствие средств бюджета муниципального образования в объеме средств, необходимом для реализации инициативного проекта, источником формирования которых не являются инициативные платежи;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5) наличие возможности решения описанной в инициативном проекте проблемы более эффективным способом;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6) признание инициативного проекта не прошедшим конкурсный отбор.</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2.10. Администрация поселения вправе, а в случае, предусмотренном подпунктом 5 пункта 2.9 настоящего Положения,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2.11. О принятом в соответствии с пунктом 2.8 настоящего Положения решении администрация муниципального образования письмом уведомляет инициаторов проекта в течение 3 рабочих дней со дня принятия такого решения.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2.12. В случае принятия администрацией муниципального образования решения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w:t>
      </w:r>
      <w:proofErr w:type="gramStart"/>
      <w:r w:rsidRPr="00B95D16">
        <w:rPr>
          <w:bCs/>
          <w:sz w:val="28"/>
          <w:szCs w:val="28"/>
        </w:rPr>
        <w:t xml:space="preserve">проблем) </w:t>
      </w:r>
      <w:proofErr w:type="gramEnd"/>
      <w:r w:rsidRPr="00B95D16">
        <w:rPr>
          <w:bCs/>
          <w:sz w:val="28"/>
          <w:szCs w:val="28"/>
        </w:rPr>
        <w:t>администрация муниципального образования направляет соответствующий инициативный проект (инициативные проекты) в комиссию, предусмотренную пунктом 3.2 настоящего Положения, в течение 3 рабочих дней со дня принятия указанного в настоящем пункте решения.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2.13. </w:t>
      </w:r>
      <w:proofErr w:type="gramStart"/>
      <w:r w:rsidRPr="00B95D16">
        <w:rPr>
          <w:bCs/>
          <w:sz w:val="28"/>
          <w:szCs w:val="28"/>
        </w:rPr>
        <w:t>В случае поддержки инициативного проекта и продолжения работы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 администрация муниципального образования уведомляет инициаторов проекта о принимаемых в соответствии с бюджетным законодательством Российской Федерации решениях</w:t>
      </w:r>
      <w:proofErr w:type="gramEnd"/>
      <w:r w:rsidRPr="00B95D16">
        <w:rPr>
          <w:bCs/>
          <w:sz w:val="28"/>
          <w:szCs w:val="28"/>
        </w:rPr>
        <w:t xml:space="preserve"> органов местного самоуправления, связанных с реализацией инициативного проекта, в течение 5 рабочих дней со дня принятия таких решений.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2.14. </w:t>
      </w:r>
      <w:proofErr w:type="gramStart"/>
      <w:r w:rsidRPr="00B95D16">
        <w:rPr>
          <w:bCs/>
          <w:sz w:val="28"/>
          <w:szCs w:val="28"/>
        </w:rPr>
        <w:t>Информация о рассмотрении инициативного проекта администрацией муниципального образования, включающая сведения, указанные в пункте 2.2 настоящего Положения, сведения об инициаторах проекта и решении, принятом администрацией муниципального образования в соответствии с пунктом 2.8 настоящего Положения, подлежит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w:t>
      </w:r>
      <w:proofErr w:type="gramEnd"/>
      <w:r w:rsidRPr="00B95D16">
        <w:rPr>
          <w:bCs/>
          <w:sz w:val="28"/>
          <w:szCs w:val="28"/>
        </w:rPr>
        <w:t xml:space="preserve"> «Интернет».</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3. Порядок проведения конкурсного отбора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 В случае</w:t>
      </w:r>
      <w:proofErr w:type="gramStart"/>
      <w:r w:rsidRPr="00B95D16">
        <w:rPr>
          <w:bCs/>
          <w:sz w:val="28"/>
          <w:szCs w:val="28"/>
        </w:rPr>
        <w:t>,</w:t>
      </w:r>
      <w:proofErr w:type="gramEnd"/>
      <w:r w:rsidRPr="00B95D16">
        <w:rPr>
          <w:bCs/>
          <w:sz w:val="28"/>
          <w:szCs w:val="28"/>
        </w:rPr>
        <w:t xml:space="preserve">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организует проведение конкурсного отбора и информирует об этом инициаторов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 Проведение конкурсного отбора инициативных проектов возлагается на комиссию по проведению конкурсного отбора инициативных проектов (далее – конкурсная комиссия).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Состав конкурсной комиссии формируется местной администрацией и утверждается её постановлением. При этом половина от общего числа членов конкурсной комиссии должна быть назначена на основе предложений представительного органа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Конкурсную комиссию возглавляет глава муниципального образования или его заместитель.</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состав конкурсной комиссии могут быть включены представители некоммерческих организаций (по согласованию с ними).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Число членов конкурсной комиссии должно составлять не менее 5 человек.</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3.3. Инициаторам проекта и их представителям при проведении конкурсного отбора должна обеспечиваться возможность участия в рассмотрении конкурсной комиссией инициативных проектов и изложения своих позиций по ним.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3.4. Конкурсная 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w:t>
      </w:r>
      <w:r w:rsidR="00177DCF">
        <w:rPr>
          <w:bCs/>
          <w:sz w:val="28"/>
          <w:szCs w:val="28"/>
        </w:rPr>
        <w:t>Республики Мордовия</w:t>
      </w:r>
      <w:r w:rsidRPr="00B95D16">
        <w:rPr>
          <w:bCs/>
          <w:sz w:val="28"/>
          <w:szCs w:val="28"/>
        </w:rPr>
        <w:t>, Уставом муниципального образования, а также настоящим Положением.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3.5. Задачами конкурсной комиссии являются проведение конкурсного отбора инициативных проектов и определение победившего (победивших) инициативного проекта (инициативных проектов) (далее соответственно– </w:t>
      </w:r>
      <w:proofErr w:type="gramStart"/>
      <w:r w:rsidRPr="00B95D16">
        <w:rPr>
          <w:bCs/>
          <w:sz w:val="28"/>
          <w:szCs w:val="28"/>
        </w:rPr>
        <w:t>ко</w:t>
      </w:r>
      <w:proofErr w:type="gramEnd"/>
      <w:r w:rsidRPr="00B95D16">
        <w:rPr>
          <w:bCs/>
          <w:sz w:val="28"/>
          <w:szCs w:val="28"/>
        </w:rPr>
        <w:t>нкурс и победители конкурса) для последующего предоставления бюджетных ассигнований, предусмотренных решением о бюджете муниципального образования, в целях реализации победившего (победивших) инициативного проекта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3.6. Основными функциями конкурсной комиссии являются: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рассмотрение и оценка представленных для участия в конкурсе инициативных проектов в соответствии с предусмотренными пунктами 3.20 – 3.26 настоящего Положения критериями конкурсного отбора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определение победителей конкурса.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3.7. Основной формой работы конкурсной комиссии являются заседания конкурсной комиссии. О дате и времени заседания конкурсной комиссии её члены уведомляются не </w:t>
      </w:r>
      <w:proofErr w:type="gramStart"/>
      <w:r w:rsidRPr="00B95D16">
        <w:rPr>
          <w:bCs/>
          <w:sz w:val="28"/>
          <w:szCs w:val="28"/>
        </w:rPr>
        <w:t>позднее</w:t>
      </w:r>
      <w:proofErr w:type="gramEnd"/>
      <w:r w:rsidRPr="00B95D16">
        <w:rPr>
          <w:bCs/>
          <w:sz w:val="28"/>
          <w:szCs w:val="28"/>
        </w:rPr>
        <w:t xml:space="preserve"> чем за 5 рабочих дней до его проведения.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Заседания конкурсной комиссии проводятся не позднее 15 дней со дня поступления в неё инициативных проектов, подлежащих рассмотрению конкурсной комиссией, с соблюдением предусмотренного абзацем первым </w:t>
      </w:r>
      <w:r w:rsidRPr="00B95D16">
        <w:rPr>
          <w:bCs/>
          <w:sz w:val="28"/>
          <w:szCs w:val="28"/>
        </w:rPr>
        <w:lastRenderedPageBreak/>
        <w:t>пункта 2.8 настоящего Положения срока рассмотрения администрацией муниципального образования каждого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3.8. В целях оптимизации работы конкурсной комиссии администрация муниципального образования вправе информировать население муниципального образования о приеме инициативных проектов в течение определенного периода времени. Такое информирование не является препятствием к обязательному рассмотрению в соответствии с настоящим Положением инициативных проектов, поступивших в администрацию муниципального образования вне указанного периода времени.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Предусмотренное настоящим пунктом информирование может осуществляться в печатном средстве массовой информации, являющемся источником официального опубликования муниципальных правовых актов муниципального образования, иных средствах массовой информации, на официальном сайте (сайтах) органа (органов) местного самоуправления, а также путем размещения соответствующих объявлений на территории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3.9. Конкурсная комиссия состоит из председателя конкурсной комиссии, заместителей председателя конкурсной комиссии, секретаря конкурсной комиссии и иных членов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3.10. Председатель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организует работу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председательствует на заседаниях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определяет время, место и дату заседания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дает поручения заместителям председателя конкурсной комиссии, секретарю конкурсной комиссии и иным членам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5) осуществляет </w:t>
      </w:r>
      <w:proofErr w:type="gramStart"/>
      <w:r w:rsidRPr="00B95D16">
        <w:rPr>
          <w:bCs/>
          <w:sz w:val="28"/>
          <w:szCs w:val="28"/>
        </w:rPr>
        <w:t>контроль за</w:t>
      </w:r>
      <w:proofErr w:type="gramEnd"/>
      <w:r w:rsidRPr="00B95D16">
        <w:rPr>
          <w:bCs/>
          <w:sz w:val="28"/>
          <w:szCs w:val="28"/>
        </w:rPr>
        <w:t xml:space="preserve"> реализацией принятых конкурсной комиссией решений.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3.11. В случае отсутствия председателя конкурсной комиссии его полномочия осуществляет по его поручению один из заместителей председателя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3.12. Секретарь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подготавливает материалы к заседанию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информирует членов конкурсной комиссии о дате, времени и месте проведения заседания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ведет и оформляет протоколы заседаний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по поручению председателя конкурсной комиссии осуществляет иные функции по организационно-техническому и информационно-аналитическому обеспечению деятельности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3.13. Члены конкурсной комиссии участвуют в заседаниях конкурсной комиссии и принятии решений.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3.14. По итогам заседания конкурсной комиссией принимается решение об определении победителей конкурса.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3.15. Решения конкурсной комиссии принимаются путем проведения открытого голосования большинством голосов присутствующих на заседании членов конкурсной комиссии. В случае равенства голосов голос председательствующего на заседании конкурсной комиссии является решающим.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3.16. Решение конкурсной комиссии считается правомочным, если на заседании конкурсной комиссии присутствует не менее половины ее членов. Передача (делегирование) голосов членов конкурсной комиссии другому лицу не допускается. Замена членов конкурсной комиссии производится путем внесения изменений в постановление администрации муниципального образования, утверждающее состав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3.17. Решение конкурсной комиссии в срок не позднее пяти рабочих дней </w:t>
      </w:r>
      <w:proofErr w:type="gramStart"/>
      <w:r w:rsidRPr="00B95D16">
        <w:rPr>
          <w:bCs/>
          <w:sz w:val="28"/>
          <w:szCs w:val="28"/>
        </w:rPr>
        <w:t>с даты</w:t>
      </w:r>
      <w:proofErr w:type="gramEnd"/>
      <w:r w:rsidRPr="00B95D16">
        <w:rPr>
          <w:bCs/>
          <w:sz w:val="28"/>
          <w:szCs w:val="28"/>
        </w:rPr>
        <w:t xml:space="preserve"> его принятия оформляется протоколом заседания конкурсной комиссии, который подписывается председателем конкурсной комиссии, заместителями председателя конкурсной комиссии, секретарём конкурсной комиссии и всеми членами конкурсной комиссии, присутствовавшими на заседании.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Члены конкурсной комиссии вправе выражать особое мнение по рассматриваемым на заседании конкурсной комиссии вопросам, которое заносится в протокол заседания конкурсной комиссии или прилагается к протоколу в письменной форме.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3.18. В протоколе заседания конкурсной комиссии указываются дата, время, место проведения заседания конкурсной комиссии, повестка дня, состав присутствующих членов конкурсной комиссии, принятые мотивированные решения по каждому вопросу, результаты голосования, особое мнение членов конкурсной комиссии (в случае наличия такового).</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3.19. Организационное обеспечение деятельности конкурсной комиссии осуществляет администрация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3.20. Критериями конкурсного отбора инициативных проектов являются: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доля участия средств населения (физических и (или) юридических лиц) в финансировании реализации инициативного проекта, определяемая как доля планируемого объема инициативных платежей от общей планируемой стоимости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планируемое имущественное и (или) трудовое участие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3) масштаб территории инициативного проекта с учетом количества </w:t>
      </w:r>
      <w:proofErr w:type="gramStart"/>
      <w:r w:rsidRPr="00B95D16">
        <w:rPr>
          <w:bCs/>
          <w:sz w:val="28"/>
          <w:szCs w:val="28"/>
        </w:rPr>
        <w:t>потенциальных</w:t>
      </w:r>
      <w:proofErr w:type="gramEnd"/>
      <w:r w:rsidRPr="00B95D16">
        <w:rPr>
          <w:bCs/>
          <w:sz w:val="28"/>
          <w:szCs w:val="28"/>
        </w:rPr>
        <w:t xml:space="preserve"> благополучателей от его реализации;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доля потенциальных благополучателей из целевой группы (группы благополучателей, состоящей из одного представителя от каждой квартиры, находящейся в многоквартирном доме, одного представителя от каждого домовладения в индивидуальных жилых домах, находящихся на дворовой территории многоквартирных домов или по периметру такой дворовой территории), поддержавших реализацию инициативного проекта. Предусмотренный настоящим подпунктом критерий конкурсного отбора применяется исключительно в целях оценки инициативных проектов, реализуемых на дворовых территориях многоквартирных домов;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5) поддержка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w:t>
      </w:r>
      <w:r w:rsidRPr="00B95D16">
        <w:rPr>
          <w:bCs/>
          <w:sz w:val="28"/>
          <w:szCs w:val="28"/>
        </w:rPr>
        <w:lastRenderedPageBreak/>
        <w:t>образования могут быть предоставлены лишь на реализацию одного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6) время представления (внесения) в администрацию муниципального образования инициативного </w:t>
      </w:r>
      <w:proofErr w:type="gramStart"/>
      <w:r w:rsidRPr="00B95D16">
        <w:rPr>
          <w:bCs/>
          <w:sz w:val="28"/>
          <w:szCs w:val="28"/>
        </w:rPr>
        <w:t>проекта</w:t>
      </w:r>
      <w:proofErr w:type="gramEnd"/>
      <w:r w:rsidRPr="00B95D16">
        <w:rPr>
          <w:bCs/>
          <w:sz w:val="28"/>
          <w:szCs w:val="28"/>
        </w:rPr>
        <w:t xml:space="preserve">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 и при этом равное количество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поддержали реализацию инициативного проекта при его обсуждении.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3.21. Максимальное количество баллов, присваиваемых инициативному проекту по критерию, предусмотренному подпунктом 1 пункта 3.20 настоящего Положения (критерий К</w:t>
      </w:r>
      <w:proofErr w:type="gramStart"/>
      <w:r w:rsidRPr="00B95D16">
        <w:rPr>
          <w:bCs/>
          <w:sz w:val="28"/>
          <w:szCs w:val="28"/>
        </w:rPr>
        <w:t>1</w:t>
      </w:r>
      <w:proofErr w:type="gramEnd"/>
      <w:r w:rsidRPr="00B95D16">
        <w:rPr>
          <w:bCs/>
          <w:sz w:val="28"/>
          <w:szCs w:val="28"/>
        </w:rPr>
        <w:t>), составляет 40 баллов. Максимальное количество баллов присваивается инициативному проекту, в отношении которого заявленная доля участия средств населения в финансировании реализации инициативного проекта (далее – доля участия населения) составляет 20 или более процентов от общей стоимости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случае</w:t>
      </w:r>
      <w:proofErr w:type="gramStart"/>
      <w:r w:rsidRPr="00B95D16">
        <w:rPr>
          <w:bCs/>
          <w:sz w:val="28"/>
          <w:szCs w:val="28"/>
        </w:rPr>
        <w:t>,</w:t>
      </w:r>
      <w:proofErr w:type="gramEnd"/>
      <w:r w:rsidRPr="00B95D16">
        <w:rPr>
          <w:bCs/>
          <w:sz w:val="28"/>
          <w:szCs w:val="28"/>
        </w:rPr>
        <w:t xml:space="preserve"> если финансирование реализации инициативного проекта со стороны населения (физических и (или) юридических лиц) не предполагается, инициативному проекту по предусмотренному настоящим пунктом критерию присваивается 0 баллов.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случае если заявленная доля участия населения составляет менее 20 процентов от общей стоимости реализации инициативного проекта, количество баллов, присваиваемых инициативному проекту по предусмотренному настоящим пунктом критерию, рассчитывается по формуле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К1i = 40 * ДУН</w:t>
      </w:r>
      <w:proofErr w:type="gramStart"/>
      <w:r w:rsidRPr="00B95D16">
        <w:rPr>
          <w:bCs/>
          <w:sz w:val="28"/>
          <w:szCs w:val="28"/>
        </w:rPr>
        <w:t>i</w:t>
      </w:r>
      <w:proofErr w:type="gramEnd"/>
      <w:r w:rsidRPr="00B95D16">
        <w:rPr>
          <w:bCs/>
          <w:sz w:val="28"/>
          <w:szCs w:val="28"/>
        </w:rPr>
        <w:t>/20,</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ДУН</w:t>
      </w:r>
      <w:proofErr w:type="gramStart"/>
      <w:r w:rsidRPr="00B95D16">
        <w:rPr>
          <w:bCs/>
          <w:sz w:val="28"/>
          <w:szCs w:val="28"/>
        </w:rPr>
        <w:t>i</w:t>
      </w:r>
      <w:proofErr w:type="gramEnd"/>
      <w:r w:rsidRPr="00B95D16">
        <w:rPr>
          <w:bCs/>
          <w:sz w:val="28"/>
          <w:szCs w:val="28"/>
        </w:rPr>
        <w:t xml:space="preserve"> - заявленная доля участия населения в процентах от общей стоимости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3.22. Количество баллов, присваиваемых инициативному проекту по критерию, предусмотренному подпунктом 2 пункта 3.20 настоящего Положения (критерий К</w:t>
      </w:r>
      <w:proofErr w:type="gramStart"/>
      <w:r w:rsidRPr="00B95D16">
        <w:rPr>
          <w:bCs/>
          <w:sz w:val="28"/>
          <w:szCs w:val="28"/>
        </w:rPr>
        <w:t>2</w:t>
      </w:r>
      <w:proofErr w:type="gramEnd"/>
      <w:r w:rsidRPr="00B95D16">
        <w:rPr>
          <w:bCs/>
          <w:sz w:val="28"/>
          <w:szCs w:val="28"/>
        </w:rPr>
        <w:t>), в части имущественного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имущественного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по критерию, предусмотренному подпунктом 2 пункта 3.20 настоящего Положения (критерий К</w:t>
      </w:r>
      <w:proofErr w:type="gramStart"/>
      <w:r w:rsidRPr="00B95D16">
        <w:rPr>
          <w:bCs/>
          <w:sz w:val="28"/>
          <w:szCs w:val="28"/>
        </w:rPr>
        <w:t>2</w:t>
      </w:r>
      <w:proofErr w:type="gramEnd"/>
      <w:r w:rsidRPr="00B95D16">
        <w:rPr>
          <w:bCs/>
          <w:sz w:val="28"/>
          <w:szCs w:val="28"/>
        </w:rPr>
        <w:t xml:space="preserve">), в части трудового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трудового участия </w:t>
      </w:r>
      <w:r w:rsidRPr="00B95D16">
        <w:rPr>
          <w:bCs/>
          <w:sz w:val="28"/>
          <w:szCs w:val="28"/>
        </w:rPr>
        <w:lastRenderedPageBreak/>
        <w:t>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Общее количество баллов по критерию К</w:t>
      </w:r>
      <w:proofErr w:type="gramStart"/>
      <w:r w:rsidRPr="00B95D16">
        <w:rPr>
          <w:bCs/>
          <w:sz w:val="28"/>
          <w:szCs w:val="28"/>
        </w:rPr>
        <w:t>2</w:t>
      </w:r>
      <w:proofErr w:type="gramEnd"/>
      <w:r w:rsidRPr="00B95D16">
        <w:rPr>
          <w:bCs/>
          <w:sz w:val="28"/>
          <w:szCs w:val="28"/>
        </w:rPr>
        <w:t xml:space="preserve"> определяется по формуле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К2i = Киу</w:t>
      </w:r>
      <w:proofErr w:type="gramStart"/>
      <w:r w:rsidRPr="00B95D16">
        <w:rPr>
          <w:bCs/>
          <w:sz w:val="28"/>
          <w:szCs w:val="28"/>
        </w:rPr>
        <w:t>i</w:t>
      </w:r>
      <w:proofErr w:type="gramEnd"/>
      <w:r w:rsidRPr="00B95D16">
        <w:rPr>
          <w:bCs/>
          <w:sz w:val="28"/>
          <w:szCs w:val="28"/>
        </w:rPr>
        <w:t xml:space="preserve"> + Ктуi,</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Киу</w:t>
      </w:r>
      <w:proofErr w:type="gramStart"/>
      <w:r w:rsidRPr="00B95D16">
        <w:rPr>
          <w:bCs/>
          <w:sz w:val="28"/>
          <w:szCs w:val="28"/>
        </w:rPr>
        <w:t>i</w:t>
      </w:r>
      <w:proofErr w:type="gramEnd"/>
      <w:r w:rsidRPr="00B95D16">
        <w:rPr>
          <w:bCs/>
          <w:sz w:val="28"/>
          <w:szCs w:val="28"/>
        </w:rPr>
        <w:t xml:space="preserve"> – количество баллов, присваиваемых инициативному проекту по критерию, предусмотренному подпунктом 2 пункта 3.20 настоящего Положения, в части имущественного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Кту</w:t>
      </w:r>
      <w:proofErr w:type="gramStart"/>
      <w:r w:rsidRPr="00B95D16">
        <w:rPr>
          <w:bCs/>
          <w:sz w:val="28"/>
          <w:szCs w:val="28"/>
        </w:rPr>
        <w:t>i</w:t>
      </w:r>
      <w:proofErr w:type="gramEnd"/>
      <w:r w:rsidRPr="00B95D16">
        <w:rPr>
          <w:bCs/>
          <w:sz w:val="28"/>
          <w:szCs w:val="28"/>
        </w:rPr>
        <w:t xml:space="preserve"> - количество баллов, присваиваемых инициативному проекту по критерию, предусмотренному подпунктом 2 пункта 3.20 настоящего Положения, в части трудового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3.23. Максимальное количество баллов, которое может быть присвоено инициативному проекту по критерию, предусмотренному подпунктом 3 пункта 3.20 настоящего Положения (критерий К3), составляет 10 баллов в случае, если такой инициативный проект предполагается к реализации исключительно на дворовой территории многоквартирных домов.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каждому инициативному проекту по критерию, предусмотренному подпунктом 3 пункта 3.20 настоящего Положения, в случае реализации такого инициативного проекта на территории, не являющейся дворовой территорией многоквартирных домов, составляет 20 баллов.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баллов, равное 10, присваивается тому инициативному проекту, реализуемому на дворовой территории многоквартирных домов, который содержит наибольшее количество потенциальных благополучателей по сравнению с другими рассматриваемыми конкурсной комиссией инициативными проектами, реализуемыми на дворовых территориях многоквартирных домов. Если иные инициативные проекты, предполагаемые к реализации на дворовой территории многоквартирных домов, конкурсной комиссии не представлены, 10 баллов присваивается единственному инициативному проекту, предполагаемому к реализации на дворовой территории многоквартирных домов и представленному в конкурсную комиссию.</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потенциальных благополучателей каждого инициативного проекта, реализуемого на дворовой территории многоквартирных домов, определяется по общему числу квартир в таких многоквартирных домах и домовладений индивидуальных жилых домов, находящихся на дворовой территории многоквартирных домов или по периметру такой дворовой территории.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Количество баллов, присваиваемых инициативному проекту, реализуемому на дворовой территории многоквартирных домов, у которого количество потенциальных благополучателей не является максимальным в числе инициативных проектов, реализуемых на дворовой территории </w:t>
      </w:r>
      <w:r w:rsidRPr="00B95D16">
        <w:rPr>
          <w:bCs/>
          <w:sz w:val="28"/>
          <w:szCs w:val="28"/>
        </w:rPr>
        <w:lastRenderedPageBreak/>
        <w:t>многоквартирных домов и представленных конкурсной комиссии, рассчитывается по формуле</w:t>
      </w:r>
    </w:p>
    <w:p w:rsidR="00B95D16" w:rsidRPr="00B95D16" w:rsidRDefault="00B95D16"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3i = 10 / </w:t>
      </w:r>
      <w:r w:rsidRPr="00B95D16">
        <w:rPr>
          <w:bCs/>
          <w:sz w:val="28"/>
          <w:szCs w:val="28"/>
        </w:rPr>
        <w:t>КБмкд</w:t>
      </w:r>
      <w:r w:rsidRPr="00B95D16">
        <w:rPr>
          <w:bCs/>
          <w:sz w:val="28"/>
          <w:szCs w:val="28"/>
          <w:lang w:val="en-US"/>
        </w:rPr>
        <w:t xml:space="preserve">(max) * </w:t>
      </w:r>
      <w:r w:rsidRPr="00B95D16">
        <w:rPr>
          <w:bCs/>
          <w:sz w:val="28"/>
          <w:szCs w:val="28"/>
        </w:rPr>
        <w:t>КБмкд</w:t>
      </w:r>
      <w:r w:rsidRPr="00B95D16">
        <w:rPr>
          <w:bCs/>
          <w:sz w:val="28"/>
          <w:szCs w:val="28"/>
          <w:lang w:val="en-US"/>
        </w:rPr>
        <w:t>(</w:t>
      </w:r>
      <w:proofErr w:type="spellStart"/>
      <w:r w:rsidRPr="00B95D16">
        <w:rPr>
          <w:bCs/>
          <w:sz w:val="28"/>
          <w:szCs w:val="28"/>
          <w:lang w:val="en-US"/>
        </w:rPr>
        <w:t>i</w:t>
      </w:r>
      <w:proofErr w:type="spellEnd"/>
      <w:r w:rsidRPr="00B95D16">
        <w:rPr>
          <w:bCs/>
          <w:sz w:val="28"/>
          <w:szCs w:val="28"/>
          <w:lang w:val="en-US"/>
        </w:rPr>
        <w:t>),</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КБмкд(max) - наибольшее количество потенциальных благополучателей инициативного проекта, реализуемого на дворовой территории многоквартирных домов (в сравнении с другими инициативными проектами, реализуемыми на дворовой территории многоквартирных домов и представленными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3.24. Максимальное количество баллов, присваиваемых инициативному проекту по критерию, предусмотренному подпунктом 4 пункта 3.20 настоящего Положения (критерий К</w:t>
      </w:r>
      <w:proofErr w:type="gramStart"/>
      <w:r w:rsidRPr="00B95D16">
        <w:rPr>
          <w:bCs/>
          <w:sz w:val="28"/>
          <w:szCs w:val="28"/>
        </w:rPr>
        <w:t>4</w:t>
      </w:r>
      <w:proofErr w:type="gramEnd"/>
      <w:r w:rsidRPr="00B95D16">
        <w:rPr>
          <w:bCs/>
          <w:sz w:val="28"/>
          <w:szCs w:val="28"/>
        </w:rPr>
        <w:t>), составляет 10 баллов. Максимальное количество баллов присваивается реализуемому исключительно на дворовой территории многоквартирных домов инициативному проекту, в поддержку которого собраны подписи граждан, проживающих во всех квартирах таких многоквартирных домов и домовладениях индивидуальных жилых домов, находящихся на дворовой территории многоквартирных домов или по периметру такой дворовой территории.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по предусмотренному настоящим пунктом критерию, рассчитывается по следующей формуле:</w:t>
      </w:r>
    </w:p>
    <w:p w:rsidR="00B95D16" w:rsidRPr="00B95D16" w:rsidRDefault="00B95D16"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4i = 10 * </w:t>
      </w:r>
      <w:r w:rsidRPr="00B95D16">
        <w:rPr>
          <w:bCs/>
          <w:sz w:val="28"/>
          <w:szCs w:val="28"/>
        </w:rPr>
        <w:t>КБподд</w:t>
      </w:r>
      <w:r w:rsidRPr="00B95D16">
        <w:rPr>
          <w:bCs/>
          <w:sz w:val="28"/>
          <w:szCs w:val="28"/>
          <w:lang w:val="en-US"/>
        </w:rPr>
        <w:t>(</w:t>
      </w:r>
      <w:proofErr w:type="spellStart"/>
      <w:r w:rsidRPr="00B95D16">
        <w:rPr>
          <w:bCs/>
          <w:sz w:val="28"/>
          <w:szCs w:val="28"/>
          <w:lang w:val="en-US"/>
        </w:rPr>
        <w:t>i</w:t>
      </w:r>
      <w:proofErr w:type="spellEnd"/>
      <w:r w:rsidRPr="00B95D16">
        <w:rPr>
          <w:bCs/>
          <w:sz w:val="28"/>
          <w:szCs w:val="28"/>
          <w:lang w:val="en-US"/>
        </w:rPr>
        <w:t xml:space="preserve">) / </w:t>
      </w:r>
      <w:r w:rsidRPr="00B95D16">
        <w:rPr>
          <w:bCs/>
          <w:sz w:val="28"/>
          <w:szCs w:val="28"/>
        </w:rPr>
        <w:t>КБмкд</w:t>
      </w:r>
      <w:r w:rsidRPr="00B95D16">
        <w:rPr>
          <w:bCs/>
          <w:sz w:val="28"/>
          <w:szCs w:val="28"/>
          <w:lang w:val="en-US"/>
        </w:rPr>
        <w:t>(</w:t>
      </w:r>
      <w:proofErr w:type="spellStart"/>
      <w:r w:rsidRPr="00B95D16">
        <w:rPr>
          <w:bCs/>
          <w:sz w:val="28"/>
          <w:szCs w:val="28"/>
          <w:lang w:val="en-US"/>
        </w:rPr>
        <w:t>i</w:t>
      </w:r>
      <w:proofErr w:type="spellEnd"/>
      <w:r w:rsidRPr="00B95D16">
        <w:rPr>
          <w:bCs/>
          <w:sz w:val="28"/>
          <w:szCs w:val="28"/>
          <w:lang w:val="en-US"/>
        </w:rPr>
        <w:t>),</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КБподд(i) -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соответствующего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3.25. Каждому из представленных инициативных проектов, реализуемых исключительно на дворовых территориях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B95D16" w:rsidRPr="00B95D16" w:rsidRDefault="00B95D16" w:rsidP="00B95D16">
      <w:pPr>
        <w:autoSpaceDE w:val="0"/>
        <w:autoSpaceDN w:val="0"/>
        <w:adjustRightInd w:val="0"/>
        <w:ind w:firstLine="567"/>
        <w:jc w:val="both"/>
        <w:rPr>
          <w:bCs/>
          <w:sz w:val="28"/>
          <w:szCs w:val="28"/>
          <w:lang w:val="en-US"/>
        </w:rPr>
      </w:pPr>
      <w:r w:rsidRPr="00B95D16">
        <w:rPr>
          <w:bCs/>
          <w:sz w:val="28"/>
          <w:szCs w:val="28"/>
        </w:rPr>
        <w:t>ОП</w:t>
      </w:r>
      <w:proofErr w:type="spellStart"/>
      <w:proofErr w:type="gramStart"/>
      <w:r w:rsidRPr="00B95D16">
        <w:rPr>
          <w:bCs/>
          <w:sz w:val="28"/>
          <w:szCs w:val="28"/>
          <w:lang w:val="en-US"/>
        </w:rPr>
        <w:t>i</w:t>
      </w:r>
      <w:proofErr w:type="spellEnd"/>
      <w:proofErr w:type="gramEnd"/>
      <w:r w:rsidRPr="00B95D16">
        <w:rPr>
          <w:bCs/>
          <w:sz w:val="28"/>
          <w:szCs w:val="28"/>
          <w:lang w:val="en-US"/>
        </w:rPr>
        <w:t>=K1i + K2i + K3i + K4i,</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ОП</w:t>
      </w:r>
      <w:proofErr w:type="gramStart"/>
      <w:r w:rsidRPr="00B95D16">
        <w:rPr>
          <w:bCs/>
          <w:sz w:val="28"/>
          <w:szCs w:val="28"/>
        </w:rPr>
        <w:t>i</w:t>
      </w:r>
      <w:proofErr w:type="gramEnd"/>
      <w:r w:rsidRPr="00B95D16">
        <w:rPr>
          <w:bCs/>
          <w:sz w:val="28"/>
          <w:szCs w:val="28"/>
        </w:rPr>
        <w:t xml:space="preserve"> - общее количество баллов, полученных инициативным проектом;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К1i, К2i, К3i и К4i- баллы, присвоенные соответствующему инициативному проекту в соответствии с пунктами3.21 – 3.24 настоящего Положения по каждому из критериев оценки.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Каждому из представленных инициативных проектов, реализуемых вне дворовых территорий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ОП</w:t>
      </w:r>
      <w:proofErr w:type="gramStart"/>
      <w:r w:rsidRPr="00B95D16">
        <w:rPr>
          <w:bCs/>
          <w:sz w:val="28"/>
          <w:szCs w:val="28"/>
        </w:rPr>
        <w:t>i</w:t>
      </w:r>
      <w:proofErr w:type="gramEnd"/>
      <w:r w:rsidRPr="00B95D16">
        <w:rPr>
          <w:bCs/>
          <w:sz w:val="28"/>
          <w:szCs w:val="28"/>
        </w:rPr>
        <w:t>=K1i + K2i + K3i.</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3.26. Победителями конкурсного отбора являются инициативные проекты, набравшие наибольшее количество баллов в соответствии с рейтингом инициативных проектов с учетом размера средств бюджета муниципального образования, которые могут быть предоставлены на реализацию инициативных проектов, а также с учетом абзаца второго настоящего пункта.</w:t>
      </w:r>
    </w:p>
    <w:p w:rsidR="00B95D16" w:rsidRPr="00B95D16" w:rsidRDefault="00B95D16" w:rsidP="00B95D16">
      <w:pPr>
        <w:autoSpaceDE w:val="0"/>
        <w:autoSpaceDN w:val="0"/>
        <w:adjustRightInd w:val="0"/>
        <w:ind w:firstLine="567"/>
        <w:jc w:val="both"/>
        <w:rPr>
          <w:bCs/>
          <w:sz w:val="28"/>
          <w:szCs w:val="28"/>
        </w:rPr>
      </w:pPr>
      <w:proofErr w:type="gramStart"/>
      <w:r w:rsidRPr="00B95D16">
        <w:rPr>
          <w:bCs/>
          <w:sz w:val="28"/>
          <w:szCs w:val="28"/>
        </w:rPr>
        <w:t>В случае если два или более инициативных проекта набрали равное количество баллов, но при этом средства бюджета муниципального образования могут быть предоставлены лишь на реализацию одного инициативного проекта, средства бюджета муниципального образования предоставляются на реализацию того инициативного проекта, который получил наибольшую поддержку со стороны граждан, достигших шестнадцатилетнего возраста и проживающих на соответствующей территории муниципального образования, в соответствии с пунктами 2.3</w:t>
      </w:r>
      <w:proofErr w:type="gramEnd"/>
      <w:r w:rsidRPr="00B95D16">
        <w:rPr>
          <w:bCs/>
          <w:sz w:val="28"/>
          <w:szCs w:val="28"/>
        </w:rPr>
        <w:t xml:space="preserve"> – 2.6 настоящего Положения. В случае равного количества поддержавших инициативный проект указанных граждан средства бюджета муниципального образования предоставляются на реализацию того инициативного проекта, который был представлен в администрацию муниципального образования раньше.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Реализация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4.1. Источником финансового обеспечения реализации инициативных проектов являются предусмотренные решением о бюджете муниципального образования бюджетные ассигнования на реализацию инициативных проектов, </w:t>
      </w:r>
      <w:proofErr w:type="gramStart"/>
      <w:r w:rsidRPr="00B95D16">
        <w:rPr>
          <w:bCs/>
          <w:sz w:val="28"/>
          <w:szCs w:val="28"/>
        </w:rPr>
        <w:t>формируемые</w:t>
      </w:r>
      <w:proofErr w:type="gramEnd"/>
      <w:r w:rsidRPr="00B95D16">
        <w:rPr>
          <w:bCs/>
          <w:sz w:val="28"/>
          <w:szCs w:val="28"/>
        </w:rPr>
        <w:t xml:space="preserve"> в том числе с учетом объемов инициативных платежей и (или) межбюджетных трансфертов из бюджета </w:t>
      </w:r>
      <w:r w:rsidR="00177DCF">
        <w:rPr>
          <w:bCs/>
          <w:sz w:val="28"/>
          <w:szCs w:val="28"/>
        </w:rPr>
        <w:t>Республики Мордовия</w:t>
      </w:r>
      <w:r w:rsidRPr="00B95D16">
        <w:rPr>
          <w:bCs/>
          <w:sz w:val="28"/>
          <w:szCs w:val="28"/>
        </w:rPr>
        <w:t xml:space="preserve"> области, предоставленных в целях финансового обеспечения соответствующих расходных обязательств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4.2. </w:t>
      </w:r>
      <w:proofErr w:type="gramStart"/>
      <w:r w:rsidRPr="00B95D16">
        <w:rPr>
          <w:bCs/>
          <w:sz w:val="28"/>
          <w:szCs w:val="28"/>
        </w:rPr>
        <w:t>Расходование средств, предусмотренных решением о бюджете муниципального образования на реализацию инициативных проектов, осуществляется в соответствии с бюджетным законодательством Российской Федерации в форме бюджетных ассигнований на 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 или на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roofErr w:type="gramEnd"/>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4.3. Инициаторы проекта, другие граждане, проживающие на территории муниципального образования,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B95D16">
        <w:rPr>
          <w:bCs/>
          <w:sz w:val="28"/>
          <w:szCs w:val="28"/>
        </w:rPr>
        <w:t>контроль за</w:t>
      </w:r>
      <w:proofErr w:type="gramEnd"/>
      <w:r w:rsidRPr="00B95D16">
        <w:rPr>
          <w:bCs/>
          <w:sz w:val="28"/>
          <w:szCs w:val="28"/>
        </w:rPr>
        <w:t xml:space="preserve"> реализацией инициативного проекта в формах, не противоречащих законодательству Российской Федерации.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 xml:space="preserve">4.4. </w:t>
      </w:r>
      <w:proofErr w:type="gramStart"/>
      <w:r w:rsidRPr="00B95D16">
        <w:rPr>
          <w:bCs/>
          <w:sz w:val="28"/>
          <w:szCs w:val="28"/>
        </w:rPr>
        <w:t>Информация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отчет администрации муниципального образования об итогах реализации инициативного проекта подлежат опубликованию (обнародованию)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w:t>
      </w:r>
      <w:proofErr w:type="gramEnd"/>
      <w:r w:rsidRPr="00B95D16">
        <w:rPr>
          <w:bCs/>
          <w:sz w:val="28"/>
          <w:szCs w:val="28"/>
        </w:rPr>
        <w:t xml:space="preserve"> информационно-телекоммуникационной сети «Интернет».</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Отчет администрации муниципального образования об итогах реализации инициативного проекта подлежит опубликованию (обнародованию) и размещению на официальном сайте в течение 30 календарных дней со дня завершения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Данный отчет в обязательном порядке должен содержать:</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был реализован инициативный проект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B95D16" w:rsidRPr="00B95D16" w:rsidRDefault="00B95D16" w:rsidP="00B95D16">
      <w:pPr>
        <w:autoSpaceDE w:val="0"/>
        <w:autoSpaceDN w:val="0"/>
        <w:adjustRightInd w:val="0"/>
        <w:ind w:firstLine="567"/>
        <w:jc w:val="both"/>
        <w:rPr>
          <w:bCs/>
          <w:sz w:val="28"/>
          <w:szCs w:val="28"/>
        </w:rPr>
      </w:pPr>
      <w:proofErr w:type="gramStart"/>
      <w:r w:rsidRPr="00B95D16">
        <w:rPr>
          <w:bCs/>
          <w:sz w:val="28"/>
          <w:szCs w:val="28"/>
        </w:rPr>
        <w:t>2) описание действий, которые были совершены при реализации инициативного проекта, в том числе указание объекта (объектов), который (которые) был создан (реконструирован, отремонтирован) при реализации инициативного проекта в случае создания (реконструкции, ремонта) объекта (объектов);</w:t>
      </w:r>
      <w:proofErr w:type="gramEnd"/>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объем средств бюджета муниципального образования, которые были израсходованы на реализацию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общий размер внесенных инициативных платежей (в случае внесения инициативных платежей);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5) сведения об имущественном участии заинтересованных лиц в реализации инициативного проекта (в случае имущественного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6) сведения о трудовом участии заинтересованных лиц в реализации инициативного проекта (в случае трудового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Под завершением реализации инициативного проекта понимается завершение выполнения всех действий, необходимых для реализации инициативного проекта и предусмотренных инициативным проектом в соответствии с подпунктом 3 пункта 2.2 настоящего Положения.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в настоящем пункте информация может доводиться до сведения граждан старостой сельского населенного пункта.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4.5. В случае</w:t>
      </w:r>
      <w:proofErr w:type="gramStart"/>
      <w:r w:rsidRPr="00B95D16">
        <w:rPr>
          <w:bCs/>
          <w:sz w:val="28"/>
          <w:szCs w:val="28"/>
        </w:rPr>
        <w:t>,</w:t>
      </w:r>
      <w:proofErr w:type="gramEnd"/>
      <w:r w:rsidRPr="00B95D16">
        <w:rPr>
          <w:bCs/>
          <w:sz w:val="28"/>
          <w:szCs w:val="28"/>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муниципального образования. В случае образования по итогам реализации инициативного </w:t>
      </w:r>
      <w:r w:rsidRPr="00B95D16">
        <w:rPr>
          <w:bCs/>
          <w:sz w:val="28"/>
          <w:szCs w:val="28"/>
        </w:rPr>
        <w:lastRenderedPageBreak/>
        <w:t>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При остатке инициативных платежей, не использованных в целях реализации инициативного проекта, возврат средств осуществляется пропорционально общим суммам внесенных инициативных платежей конкретными лицами (в том числе организациями) в пределах неиспользованной для реализации инициативного проекта суммы инициативных платежей. В случае необходимости уплаты комиссии, взимаемой при перечислении возвращаемых средств, данная комиссия вычитается из возвращаемых средств.</w:t>
      </w:r>
    </w:p>
    <w:p w:rsidR="00B95D16" w:rsidRPr="00B95D16" w:rsidRDefault="00B95D16" w:rsidP="00B95D16">
      <w:pPr>
        <w:autoSpaceDE w:val="0"/>
        <w:autoSpaceDN w:val="0"/>
        <w:adjustRightInd w:val="0"/>
        <w:ind w:firstLine="567"/>
        <w:jc w:val="both"/>
        <w:rPr>
          <w:bCs/>
          <w:sz w:val="28"/>
          <w:szCs w:val="28"/>
        </w:rPr>
      </w:pPr>
      <w:proofErr w:type="gramStart"/>
      <w:r w:rsidRPr="00B95D16">
        <w:rPr>
          <w:bCs/>
          <w:sz w:val="28"/>
          <w:szCs w:val="28"/>
        </w:rPr>
        <w:t>Предусмотренные настоящим пунктом средства перечисляются соответствующим лицам (в том числе организациям) по имеющимся в распоряжении администрации муниципального образования банковским реквизитам указанных лиц в течение 10 рабочих дней со дня, когда администрации муниципального образования стало известно, что инициативный проект не может быть реализован, либо в течение 10 рабочих дней со дня завершения реализации инициативного проекта при экономии инициативных платежей, направленных на</w:t>
      </w:r>
      <w:proofErr w:type="gramEnd"/>
      <w:r w:rsidRPr="00B95D16">
        <w:rPr>
          <w:bCs/>
          <w:sz w:val="28"/>
          <w:szCs w:val="28"/>
        </w:rPr>
        <w:t xml:space="preserve"> реализацию инициативного проекта.</w:t>
      </w:r>
    </w:p>
    <w:p w:rsidR="00763E90" w:rsidRPr="000A1DE4" w:rsidRDefault="00763E90" w:rsidP="00B95D16">
      <w:pPr>
        <w:autoSpaceDE w:val="0"/>
        <w:autoSpaceDN w:val="0"/>
        <w:adjustRightInd w:val="0"/>
        <w:ind w:firstLine="567"/>
        <w:jc w:val="both"/>
        <w:rPr>
          <w:sz w:val="28"/>
          <w:szCs w:val="28"/>
        </w:rPr>
      </w:pPr>
    </w:p>
    <w:sectPr w:rsidR="00763E90" w:rsidRPr="000A1DE4" w:rsidSect="00B95D16">
      <w:headerReference w:type="even" r:id="rId7"/>
      <w:headerReference w:type="default" r:id="rId8"/>
      <w:pgSz w:w="11905" w:h="16838"/>
      <w:pgMar w:top="851" w:right="851" w:bottom="851" w:left="1701" w:header="0" w:footer="0" w:gutter="0"/>
      <w:pgNumType w:start="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3940" w:rsidRDefault="00833940">
      <w:r>
        <w:separator/>
      </w:r>
    </w:p>
  </w:endnote>
  <w:endnote w:type="continuationSeparator" w:id="0">
    <w:p w:rsidR="00833940" w:rsidRDefault="008339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3940" w:rsidRDefault="00833940">
      <w:r>
        <w:separator/>
      </w:r>
    </w:p>
  </w:footnote>
  <w:footnote w:type="continuationSeparator" w:id="0">
    <w:p w:rsidR="00833940" w:rsidRDefault="008339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FC6" w:rsidRDefault="00E43E59" w:rsidP="001736D9">
    <w:pPr>
      <w:pStyle w:val="a4"/>
      <w:framePr w:wrap="around" w:vAnchor="text" w:hAnchor="margin" w:xAlign="right" w:y="1"/>
      <w:rPr>
        <w:rStyle w:val="a6"/>
      </w:rPr>
    </w:pPr>
    <w:r>
      <w:rPr>
        <w:rStyle w:val="a6"/>
      </w:rPr>
      <w:fldChar w:fldCharType="begin"/>
    </w:r>
    <w:r w:rsidR="00227FC6">
      <w:rPr>
        <w:rStyle w:val="a6"/>
      </w:rPr>
      <w:instrText xml:space="preserve">PAGE  </w:instrText>
    </w:r>
    <w:r>
      <w:rPr>
        <w:rStyle w:val="a6"/>
      </w:rPr>
      <w:fldChar w:fldCharType="separate"/>
    </w:r>
    <w:r w:rsidR="00227FC6">
      <w:rPr>
        <w:rStyle w:val="a6"/>
        <w:noProof/>
      </w:rPr>
      <w:t>1</w:t>
    </w:r>
    <w:r>
      <w:rPr>
        <w:rStyle w:val="a6"/>
      </w:rPr>
      <w:fldChar w:fldCharType="end"/>
    </w:r>
  </w:p>
  <w:p w:rsidR="00227FC6" w:rsidRDefault="00227FC6" w:rsidP="001736D9">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FC6" w:rsidRDefault="00227FC6" w:rsidP="001736D9">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pStyle w:val="a"/>
      <w:lvlText w:val=""/>
      <w:lvlJc w:val="left"/>
      <w:pPr>
        <w:tabs>
          <w:tab w:val="num" w:pos="360"/>
        </w:tabs>
        <w:ind w:left="360" w:hanging="360"/>
      </w:pPr>
      <w:rPr>
        <w:rFonts w:ascii="Symbol" w:hAnsi="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2E62EF"/>
    <w:multiLevelType w:val="hybridMultilevel"/>
    <w:tmpl w:val="4F0ABFD2"/>
    <w:lvl w:ilvl="0" w:tplc="65D4E22C">
      <w:start w:val="1"/>
      <w:numFmt w:val="decimal"/>
      <w:lvlText w:val="%1."/>
      <w:lvlJc w:val="left"/>
      <w:pPr>
        <w:tabs>
          <w:tab w:val="num" w:pos="1110"/>
        </w:tabs>
        <w:ind w:left="1110" w:hanging="360"/>
      </w:pPr>
      <w:rPr>
        <w:rFonts w:hint="default"/>
      </w:rPr>
    </w:lvl>
    <w:lvl w:ilvl="1" w:tplc="04190019" w:tentative="1">
      <w:start w:val="1"/>
      <w:numFmt w:val="lowerLetter"/>
      <w:lvlText w:val="%2."/>
      <w:lvlJc w:val="left"/>
      <w:pPr>
        <w:tabs>
          <w:tab w:val="num" w:pos="1830"/>
        </w:tabs>
        <w:ind w:left="1830" w:hanging="360"/>
      </w:pPr>
    </w:lvl>
    <w:lvl w:ilvl="2" w:tplc="0419001B" w:tentative="1">
      <w:start w:val="1"/>
      <w:numFmt w:val="lowerRoman"/>
      <w:lvlText w:val="%3."/>
      <w:lvlJc w:val="right"/>
      <w:pPr>
        <w:tabs>
          <w:tab w:val="num" w:pos="2550"/>
        </w:tabs>
        <w:ind w:left="2550" w:hanging="180"/>
      </w:pPr>
    </w:lvl>
    <w:lvl w:ilvl="3" w:tplc="0419000F" w:tentative="1">
      <w:start w:val="1"/>
      <w:numFmt w:val="decimal"/>
      <w:lvlText w:val="%4."/>
      <w:lvlJc w:val="left"/>
      <w:pPr>
        <w:tabs>
          <w:tab w:val="num" w:pos="3270"/>
        </w:tabs>
        <w:ind w:left="3270" w:hanging="360"/>
      </w:pPr>
    </w:lvl>
    <w:lvl w:ilvl="4" w:tplc="04190019" w:tentative="1">
      <w:start w:val="1"/>
      <w:numFmt w:val="lowerLetter"/>
      <w:lvlText w:val="%5."/>
      <w:lvlJc w:val="left"/>
      <w:pPr>
        <w:tabs>
          <w:tab w:val="num" w:pos="3990"/>
        </w:tabs>
        <w:ind w:left="3990" w:hanging="360"/>
      </w:pPr>
    </w:lvl>
    <w:lvl w:ilvl="5" w:tplc="0419001B" w:tentative="1">
      <w:start w:val="1"/>
      <w:numFmt w:val="lowerRoman"/>
      <w:lvlText w:val="%6."/>
      <w:lvlJc w:val="right"/>
      <w:pPr>
        <w:tabs>
          <w:tab w:val="num" w:pos="4710"/>
        </w:tabs>
        <w:ind w:left="4710" w:hanging="180"/>
      </w:pPr>
    </w:lvl>
    <w:lvl w:ilvl="6" w:tplc="0419000F" w:tentative="1">
      <w:start w:val="1"/>
      <w:numFmt w:val="decimal"/>
      <w:lvlText w:val="%7."/>
      <w:lvlJc w:val="left"/>
      <w:pPr>
        <w:tabs>
          <w:tab w:val="num" w:pos="5430"/>
        </w:tabs>
        <w:ind w:left="5430" w:hanging="360"/>
      </w:pPr>
    </w:lvl>
    <w:lvl w:ilvl="7" w:tplc="04190019" w:tentative="1">
      <w:start w:val="1"/>
      <w:numFmt w:val="lowerLetter"/>
      <w:lvlText w:val="%8."/>
      <w:lvlJc w:val="left"/>
      <w:pPr>
        <w:tabs>
          <w:tab w:val="num" w:pos="6150"/>
        </w:tabs>
        <w:ind w:left="6150" w:hanging="360"/>
      </w:pPr>
    </w:lvl>
    <w:lvl w:ilvl="8" w:tplc="0419001B" w:tentative="1">
      <w:start w:val="1"/>
      <w:numFmt w:val="lowerRoman"/>
      <w:lvlText w:val="%9."/>
      <w:lvlJc w:val="right"/>
      <w:pPr>
        <w:tabs>
          <w:tab w:val="num" w:pos="6870"/>
        </w:tabs>
        <w:ind w:left="6870" w:hanging="180"/>
      </w:pPr>
    </w:lvl>
  </w:abstractNum>
  <w:abstractNum w:abstractNumId="3">
    <w:nsid w:val="03BE3001"/>
    <w:multiLevelType w:val="hybridMultilevel"/>
    <w:tmpl w:val="C6C63C1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nsid w:val="04CC3BFF"/>
    <w:multiLevelType w:val="hybridMultilevel"/>
    <w:tmpl w:val="1C507B7A"/>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7224DEF"/>
    <w:multiLevelType w:val="hybridMultilevel"/>
    <w:tmpl w:val="3DFAF7B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9FD4D34"/>
    <w:multiLevelType w:val="hybridMultilevel"/>
    <w:tmpl w:val="2D12744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F6974D7"/>
    <w:multiLevelType w:val="hybridMultilevel"/>
    <w:tmpl w:val="3DD207F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8">
    <w:nsid w:val="10C04A99"/>
    <w:multiLevelType w:val="hybridMultilevel"/>
    <w:tmpl w:val="04269BF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7B37101"/>
    <w:multiLevelType w:val="hybridMultilevel"/>
    <w:tmpl w:val="FE964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1C9E10D4"/>
    <w:multiLevelType w:val="hybridMultilevel"/>
    <w:tmpl w:val="8FF6577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D783135"/>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2">
    <w:nsid w:val="25C82A04"/>
    <w:multiLevelType w:val="hybridMultilevel"/>
    <w:tmpl w:val="32647EA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4">
    <w:nsid w:val="33643268"/>
    <w:multiLevelType w:val="hybridMultilevel"/>
    <w:tmpl w:val="EBF82F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786423D"/>
    <w:multiLevelType w:val="hybridMultilevel"/>
    <w:tmpl w:val="C6706DE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38C522F2"/>
    <w:multiLevelType w:val="multilevel"/>
    <w:tmpl w:val="7682B50A"/>
    <w:lvl w:ilvl="0">
      <w:start w:val="1"/>
      <w:numFmt w:val="decimal"/>
      <w:lvlText w:val="%1."/>
      <w:lvlJc w:val="left"/>
      <w:pPr>
        <w:ind w:left="1125"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7">
    <w:nsid w:val="3C6648C1"/>
    <w:multiLevelType w:val="hybridMultilevel"/>
    <w:tmpl w:val="BB9E1DF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D6B786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40A24BB5"/>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45175919"/>
    <w:multiLevelType w:val="hybridMultilevel"/>
    <w:tmpl w:val="A21C99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755084"/>
    <w:multiLevelType w:val="hybridMultilevel"/>
    <w:tmpl w:val="5554F54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041EFD"/>
    <w:multiLevelType w:val="hybridMultilevel"/>
    <w:tmpl w:val="1C2E8AB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AE453B4"/>
    <w:multiLevelType w:val="hybridMultilevel"/>
    <w:tmpl w:val="C74683D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11612A6"/>
    <w:multiLevelType w:val="hybridMultilevel"/>
    <w:tmpl w:val="4C303C2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3EC58D8"/>
    <w:multiLevelType w:val="hybridMultilevel"/>
    <w:tmpl w:val="1B74A8D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BFB6CDD"/>
    <w:multiLevelType w:val="hybridMultilevel"/>
    <w:tmpl w:val="587E49C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7">
    <w:nsid w:val="685A1AC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nsid w:val="6E7D07A6"/>
    <w:multiLevelType w:val="hybridMultilevel"/>
    <w:tmpl w:val="AAF870F4"/>
    <w:lvl w:ilvl="0" w:tplc="17F20134">
      <w:start w:val="1"/>
      <w:numFmt w:val="decimal"/>
      <w:lvlText w:val="%1."/>
      <w:lvlJc w:val="left"/>
      <w:pPr>
        <w:tabs>
          <w:tab w:val="num" w:pos="2100"/>
        </w:tabs>
        <w:ind w:left="2100" w:hanging="13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734273C6"/>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79DC3F48"/>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1">
    <w:nsid w:val="7F4D7D04"/>
    <w:multiLevelType w:val="hybridMultilevel"/>
    <w:tmpl w:val="AB44015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 w:numId="2">
    <w:abstractNumId w:val="28"/>
  </w:num>
  <w:num w:numId="3">
    <w:abstractNumId w:val="12"/>
  </w:num>
  <w:num w:numId="4">
    <w:abstractNumId w:val="25"/>
  </w:num>
  <w:num w:numId="5">
    <w:abstractNumId w:val="23"/>
  </w:num>
  <w:num w:numId="6">
    <w:abstractNumId w:val="22"/>
  </w:num>
  <w:num w:numId="7">
    <w:abstractNumId w:val="8"/>
  </w:num>
  <w:num w:numId="8">
    <w:abstractNumId w:val="17"/>
  </w:num>
  <w:num w:numId="9">
    <w:abstractNumId w:val="1"/>
  </w:num>
  <w:num w:numId="10">
    <w:abstractNumId w:val="6"/>
  </w:num>
  <w:num w:numId="11">
    <w:abstractNumId w:val="21"/>
  </w:num>
  <w:num w:numId="12">
    <w:abstractNumId w:val="4"/>
  </w:num>
  <w:num w:numId="13">
    <w:abstractNumId w:val="7"/>
  </w:num>
  <w:num w:numId="14">
    <w:abstractNumId w:val="11"/>
  </w:num>
  <w:num w:numId="15">
    <w:abstractNumId w:val="3"/>
  </w:num>
  <w:num w:numId="16">
    <w:abstractNumId w:val="30"/>
  </w:num>
  <w:num w:numId="17">
    <w:abstractNumId w:val="26"/>
  </w:num>
  <w:num w:numId="18">
    <w:abstractNumId w:val="31"/>
  </w:num>
  <w:num w:numId="19">
    <w:abstractNumId w:val="18"/>
  </w:num>
  <w:num w:numId="20">
    <w:abstractNumId w:val="5"/>
  </w:num>
  <w:num w:numId="21">
    <w:abstractNumId w:val="29"/>
  </w:num>
  <w:num w:numId="22">
    <w:abstractNumId w:val="15"/>
  </w:num>
  <w:num w:numId="23">
    <w:abstractNumId w:val="19"/>
  </w:num>
  <w:num w:numId="24">
    <w:abstractNumId w:val="9"/>
  </w:num>
  <w:num w:numId="25">
    <w:abstractNumId w:val="27"/>
  </w:num>
  <w:num w:numId="26">
    <w:abstractNumId w:val="10"/>
  </w:num>
  <w:num w:numId="27">
    <w:abstractNumId w:val="24"/>
  </w:num>
  <w:num w:numId="28">
    <w:abstractNumId w:val="2"/>
  </w:num>
  <w:num w:numId="29">
    <w:abstractNumId w:val="14"/>
  </w:num>
  <w:num w:numId="30">
    <w:abstractNumId w:val="20"/>
  </w:num>
  <w:num w:numId="31">
    <w:abstractNumId w:val="16"/>
  </w:num>
  <w:num w:numId="3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0B5FC6"/>
    <w:rsid w:val="0000151A"/>
    <w:rsid w:val="0000272A"/>
    <w:rsid w:val="00002D9A"/>
    <w:rsid w:val="00002DB6"/>
    <w:rsid w:val="00003F6D"/>
    <w:rsid w:val="00006773"/>
    <w:rsid w:val="00007D5D"/>
    <w:rsid w:val="00012AB0"/>
    <w:rsid w:val="00012E37"/>
    <w:rsid w:val="00016232"/>
    <w:rsid w:val="00021AE7"/>
    <w:rsid w:val="000221A0"/>
    <w:rsid w:val="000248EA"/>
    <w:rsid w:val="00026CA2"/>
    <w:rsid w:val="0002743C"/>
    <w:rsid w:val="0003475D"/>
    <w:rsid w:val="00034B04"/>
    <w:rsid w:val="00035A45"/>
    <w:rsid w:val="00053995"/>
    <w:rsid w:val="00054EE3"/>
    <w:rsid w:val="00055243"/>
    <w:rsid w:val="0006277F"/>
    <w:rsid w:val="00065973"/>
    <w:rsid w:val="00065FAB"/>
    <w:rsid w:val="00066CBD"/>
    <w:rsid w:val="00067A70"/>
    <w:rsid w:val="00092C6D"/>
    <w:rsid w:val="00094728"/>
    <w:rsid w:val="000A1DE4"/>
    <w:rsid w:val="000A28E1"/>
    <w:rsid w:val="000A42EF"/>
    <w:rsid w:val="000A6484"/>
    <w:rsid w:val="000A6B55"/>
    <w:rsid w:val="000B23B4"/>
    <w:rsid w:val="000B3BD4"/>
    <w:rsid w:val="000B5219"/>
    <w:rsid w:val="000B5FC6"/>
    <w:rsid w:val="000B634E"/>
    <w:rsid w:val="000C0540"/>
    <w:rsid w:val="000C3166"/>
    <w:rsid w:val="000C4D34"/>
    <w:rsid w:val="000C51D5"/>
    <w:rsid w:val="000C525A"/>
    <w:rsid w:val="000C6038"/>
    <w:rsid w:val="000D5D00"/>
    <w:rsid w:val="000D7ED3"/>
    <w:rsid w:val="000E11B8"/>
    <w:rsid w:val="000E27EB"/>
    <w:rsid w:val="000F3694"/>
    <w:rsid w:val="000F3957"/>
    <w:rsid w:val="000F511E"/>
    <w:rsid w:val="000F60A5"/>
    <w:rsid w:val="001024E1"/>
    <w:rsid w:val="00107334"/>
    <w:rsid w:val="001110C3"/>
    <w:rsid w:val="001125A9"/>
    <w:rsid w:val="00112B6B"/>
    <w:rsid w:val="00114F6A"/>
    <w:rsid w:val="0012037A"/>
    <w:rsid w:val="00121A0E"/>
    <w:rsid w:val="00123532"/>
    <w:rsid w:val="00127CBB"/>
    <w:rsid w:val="00140A71"/>
    <w:rsid w:val="00141707"/>
    <w:rsid w:val="00151F4E"/>
    <w:rsid w:val="00154CA3"/>
    <w:rsid w:val="00155823"/>
    <w:rsid w:val="00164107"/>
    <w:rsid w:val="00164628"/>
    <w:rsid w:val="001674AB"/>
    <w:rsid w:val="00170288"/>
    <w:rsid w:val="001736D9"/>
    <w:rsid w:val="00177DCF"/>
    <w:rsid w:val="001807E9"/>
    <w:rsid w:val="00180D27"/>
    <w:rsid w:val="001833CB"/>
    <w:rsid w:val="001848E9"/>
    <w:rsid w:val="001872FA"/>
    <w:rsid w:val="0019487E"/>
    <w:rsid w:val="001955C7"/>
    <w:rsid w:val="001A318D"/>
    <w:rsid w:val="001A6EEB"/>
    <w:rsid w:val="001B3124"/>
    <w:rsid w:val="001B4C50"/>
    <w:rsid w:val="001B4E44"/>
    <w:rsid w:val="001C5234"/>
    <w:rsid w:val="001D0DC9"/>
    <w:rsid w:val="001D1316"/>
    <w:rsid w:val="001D1C6E"/>
    <w:rsid w:val="001D5F7D"/>
    <w:rsid w:val="001D62FB"/>
    <w:rsid w:val="001D6C3A"/>
    <w:rsid w:val="001E004A"/>
    <w:rsid w:val="001E0A0D"/>
    <w:rsid w:val="001E0E9B"/>
    <w:rsid w:val="001E36B4"/>
    <w:rsid w:val="001E61FF"/>
    <w:rsid w:val="001F1F8E"/>
    <w:rsid w:val="001F5198"/>
    <w:rsid w:val="001F6043"/>
    <w:rsid w:val="00201683"/>
    <w:rsid w:val="002019FD"/>
    <w:rsid w:val="00202292"/>
    <w:rsid w:val="00205551"/>
    <w:rsid w:val="00207F33"/>
    <w:rsid w:val="00216407"/>
    <w:rsid w:val="00225325"/>
    <w:rsid w:val="00227FC6"/>
    <w:rsid w:val="002339D9"/>
    <w:rsid w:val="00234586"/>
    <w:rsid w:val="002345F0"/>
    <w:rsid w:val="002375D4"/>
    <w:rsid w:val="002522EA"/>
    <w:rsid w:val="00256FED"/>
    <w:rsid w:val="00260A7F"/>
    <w:rsid w:val="00264FAC"/>
    <w:rsid w:val="0026546A"/>
    <w:rsid w:val="00265E24"/>
    <w:rsid w:val="0026707C"/>
    <w:rsid w:val="002800D7"/>
    <w:rsid w:val="00283F58"/>
    <w:rsid w:val="00291624"/>
    <w:rsid w:val="00297829"/>
    <w:rsid w:val="00297AF9"/>
    <w:rsid w:val="002A0DDA"/>
    <w:rsid w:val="002A4BA8"/>
    <w:rsid w:val="002A5675"/>
    <w:rsid w:val="002B0EF9"/>
    <w:rsid w:val="002B2556"/>
    <w:rsid w:val="002B3CAB"/>
    <w:rsid w:val="002B62B0"/>
    <w:rsid w:val="002C06E1"/>
    <w:rsid w:val="002C1C26"/>
    <w:rsid w:val="002C4008"/>
    <w:rsid w:val="002C4086"/>
    <w:rsid w:val="002C7AA2"/>
    <w:rsid w:val="002D3256"/>
    <w:rsid w:val="002D5DFC"/>
    <w:rsid w:val="002D5EC2"/>
    <w:rsid w:val="002D7FCF"/>
    <w:rsid w:val="002E1367"/>
    <w:rsid w:val="002E24A9"/>
    <w:rsid w:val="002E43B0"/>
    <w:rsid w:val="002E5FB1"/>
    <w:rsid w:val="002F12BE"/>
    <w:rsid w:val="002F3D85"/>
    <w:rsid w:val="002F6E96"/>
    <w:rsid w:val="002F7393"/>
    <w:rsid w:val="002F7C5C"/>
    <w:rsid w:val="00302C47"/>
    <w:rsid w:val="003039E6"/>
    <w:rsid w:val="0030537D"/>
    <w:rsid w:val="003220BE"/>
    <w:rsid w:val="00325DFD"/>
    <w:rsid w:val="0033143A"/>
    <w:rsid w:val="003369C4"/>
    <w:rsid w:val="0033735F"/>
    <w:rsid w:val="003413C4"/>
    <w:rsid w:val="003439D3"/>
    <w:rsid w:val="00345D6E"/>
    <w:rsid w:val="003513A5"/>
    <w:rsid w:val="0035744B"/>
    <w:rsid w:val="0036109B"/>
    <w:rsid w:val="00363C25"/>
    <w:rsid w:val="003677AF"/>
    <w:rsid w:val="00376B1D"/>
    <w:rsid w:val="0038007B"/>
    <w:rsid w:val="00391C0E"/>
    <w:rsid w:val="003920D8"/>
    <w:rsid w:val="00397147"/>
    <w:rsid w:val="003A0193"/>
    <w:rsid w:val="003A1C85"/>
    <w:rsid w:val="003A2B01"/>
    <w:rsid w:val="003A4322"/>
    <w:rsid w:val="003B1205"/>
    <w:rsid w:val="003B2A8A"/>
    <w:rsid w:val="003B7857"/>
    <w:rsid w:val="003C702E"/>
    <w:rsid w:val="003C7F00"/>
    <w:rsid w:val="003D2EAA"/>
    <w:rsid w:val="003D5969"/>
    <w:rsid w:val="003E7BE7"/>
    <w:rsid w:val="003F0061"/>
    <w:rsid w:val="003F0931"/>
    <w:rsid w:val="003F6455"/>
    <w:rsid w:val="00405B47"/>
    <w:rsid w:val="00406C5F"/>
    <w:rsid w:val="004172B4"/>
    <w:rsid w:val="00420CCF"/>
    <w:rsid w:val="00423696"/>
    <w:rsid w:val="00427328"/>
    <w:rsid w:val="004322C8"/>
    <w:rsid w:val="00433A3F"/>
    <w:rsid w:val="004351F5"/>
    <w:rsid w:val="0043720E"/>
    <w:rsid w:val="004400D1"/>
    <w:rsid w:val="0045062A"/>
    <w:rsid w:val="0045124C"/>
    <w:rsid w:val="00454F07"/>
    <w:rsid w:val="0046027A"/>
    <w:rsid w:val="00463F08"/>
    <w:rsid w:val="004677C7"/>
    <w:rsid w:val="00467883"/>
    <w:rsid w:val="00467B25"/>
    <w:rsid w:val="004841A4"/>
    <w:rsid w:val="00485BBE"/>
    <w:rsid w:val="00492B1A"/>
    <w:rsid w:val="00494352"/>
    <w:rsid w:val="0049526C"/>
    <w:rsid w:val="004968B1"/>
    <w:rsid w:val="00497A2C"/>
    <w:rsid w:val="004A2C47"/>
    <w:rsid w:val="004A3322"/>
    <w:rsid w:val="004A6F5F"/>
    <w:rsid w:val="004A79C4"/>
    <w:rsid w:val="004B367D"/>
    <w:rsid w:val="004B4880"/>
    <w:rsid w:val="004C0BBB"/>
    <w:rsid w:val="004C50ED"/>
    <w:rsid w:val="004C6EEE"/>
    <w:rsid w:val="004D013E"/>
    <w:rsid w:val="004D1991"/>
    <w:rsid w:val="004D4A72"/>
    <w:rsid w:val="004E0702"/>
    <w:rsid w:val="004E08AF"/>
    <w:rsid w:val="004E2E13"/>
    <w:rsid w:val="004E39B5"/>
    <w:rsid w:val="004E3E6B"/>
    <w:rsid w:val="004F0AB0"/>
    <w:rsid w:val="004F28B0"/>
    <w:rsid w:val="00506A2A"/>
    <w:rsid w:val="0050773D"/>
    <w:rsid w:val="0051279D"/>
    <w:rsid w:val="00516955"/>
    <w:rsid w:val="0052080B"/>
    <w:rsid w:val="0052222F"/>
    <w:rsid w:val="00522DC2"/>
    <w:rsid w:val="00535271"/>
    <w:rsid w:val="0053783F"/>
    <w:rsid w:val="005456B7"/>
    <w:rsid w:val="0055075D"/>
    <w:rsid w:val="00563F72"/>
    <w:rsid w:val="00573440"/>
    <w:rsid w:val="00574AA5"/>
    <w:rsid w:val="0058215E"/>
    <w:rsid w:val="005850F6"/>
    <w:rsid w:val="00585F1C"/>
    <w:rsid w:val="00586B20"/>
    <w:rsid w:val="00590363"/>
    <w:rsid w:val="005921C2"/>
    <w:rsid w:val="005A016A"/>
    <w:rsid w:val="005A24C6"/>
    <w:rsid w:val="005B1802"/>
    <w:rsid w:val="005B7193"/>
    <w:rsid w:val="005C01DB"/>
    <w:rsid w:val="005C1EAE"/>
    <w:rsid w:val="005C2938"/>
    <w:rsid w:val="005C599F"/>
    <w:rsid w:val="005D3F9B"/>
    <w:rsid w:val="005D5B1B"/>
    <w:rsid w:val="005D6222"/>
    <w:rsid w:val="005E2637"/>
    <w:rsid w:val="005E2EBF"/>
    <w:rsid w:val="005E7293"/>
    <w:rsid w:val="005F0E49"/>
    <w:rsid w:val="005F5232"/>
    <w:rsid w:val="005F53C4"/>
    <w:rsid w:val="005F61BC"/>
    <w:rsid w:val="00600450"/>
    <w:rsid w:val="00602590"/>
    <w:rsid w:val="00604E48"/>
    <w:rsid w:val="00610618"/>
    <w:rsid w:val="00616116"/>
    <w:rsid w:val="00617922"/>
    <w:rsid w:val="00621399"/>
    <w:rsid w:val="00622E48"/>
    <w:rsid w:val="00624F13"/>
    <w:rsid w:val="006252EE"/>
    <w:rsid w:val="006310DE"/>
    <w:rsid w:val="006344FA"/>
    <w:rsid w:val="00634BD0"/>
    <w:rsid w:val="00640421"/>
    <w:rsid w:val="00641412"/>
    <w:rsid w:val="00645C08"/>
    <w:rsid w:val="00657C75"/>
    <w:rsid w:val="006610AC"/>
    <w:rsid w:val="00661FA2"/>
    <w:rsid w:val="00664512"/>
    <w:rsid w:val="00664BF4"/>
    <w:rsid w:val="0067151B"/>
    <w:rsid w:val="0067394E"/>
    <w:rsid w:val="00675F14"/>
    <w:rsid w:val="00676DB4"/>
    <w:rsid w:val="00680178"/>
    <w:rsid w:val="00683220"/>
    <w:rsid w:val="006864B8"/>
    <w:rsid w:val="00687DC1"/>
    <w:rsid w:val="00692981"/>
    <w:rsid w:val="006937F9"/>
    <w:rsid w:val="00695972"/>
    <w:rsid w:val="00697996"/>
    <w:rsid w:val="006A586C"/>
    <w:rsid w:val="006A6B15"/>
    <w:rsid w:val="006B31DB"/>
    <w:rsid w:val="006B3B39"/>
    <w:rsid w:val="006C3DA2"/>
    <w:rsid w:val="006C4B96"/>
    <w:rsid w:val="006D3F67"/>
    <w:rsid w:val="006E0952"/>
    <w:rsid w:val="006E1582"/>
    <w:rsid w:val="006E22C5"/>
    <w:rsid w:val="006F0F0E"/>
    <w:rsid w:val="00701705"/>
    <w:rsid w:val="007047DF"/>
    <w:rsid w:val="00710385"/>
    <w:rsid w:val="007133BA"/>
    <w:rsid w:val="00716DE9"/>
    <w:rsid w:val="00720A97"/>
    <w:rsid w:val="0073128F"/>
    <w:rsid w:val="007351D9"/>
    <w:rsid w:val="00743BAD"/>
    <w:rsid w:val="00746A64"/>
    <w:rsid w:val="00751FBB"/>
    <w:rsid w:val="00760166"/>
    <w:rsid w:val="00760A5E"/>
    <w:rsid w:val="00761273"/>
    <w:rsid w:val="00762841"/>
    <w:rsid w:val="0076311C"/>
    <w:rsid w:val="00763E90"/>
    <w:rsid w:val="00776762"/>
    <w:rsid w:val="00776DB3"/>
    <w:rsid w:val="00782C65"/>
    <w:rsid w:val="0078682D"/>
    <w:rsid w:val="00786967"/>
    <w:rsid w:val="007947EC"/>
    <w:rsid w:val="007949F3"/>
    <w:rsid w:val="00794DF9"/>
    <w:rsid w:val="00796C66"/>
    <w:rsid w:val="007977A5"/>
    <w:rsid w:val="007A5D1C"/>
    <w:rsid w:val="007B1012"/>
    <w:rsid w:val="007B2D2B"/>
    <w:rsid w:val="007B3AE9"/>
    <w:rsid w:val="007C0420"/>
    <w:rsid w:val="007D1DC8"/>
    <w:rsid w:val="007D2D3F"/>
    <w:rsid w:val="007D3956"/>
    <w:rsid w:val="007E4B13"/>
    <w:rsid w:val="007F0F9F"/>
    <w:rsid w:val="007F3DB3"/>
    <w:rsid w:val="007F7006"/>
    <w:rsid w:val="00800D89"/>
    <w:rsid w:val="00801105"/>
    <w:rsid w:val="008022CA"/>
    <w:rsid w:val="00807662"/>
    <w:rsid w:val="00813D3C"/>
    <w:rsid w:val="008153CD"/>
    <w:rsid w:val="00820793"/>
    <w:rsid w:val="008221EA"/>
    <w:rsid w:val="00822787"/>
    <w:rsid w:val="00827ED1"/>
    <w:rsid w:val="008315D5"/>
    <w:rsid w:val="008322C7"/>
    <w:rsid w:val="0083298C"/>
    <w:rsid w:val="00832D46"/>
    <w:rsid w:val="00833940"/>
    <w:rsid w:val="008340CE"/>
    <w:rsid w:val="00841B64"/>
    <w:rsid w:val="00855984"/>
    <w:rsid w:val="00865E33"/>
    <w:rsid w:val="008714E5"/>
    <w:rsid w:val="00877FD3"/>
    <w:rsid w:val="008823B7"/>
    <w:rsid w:val="0088357A"/>
    <w:rsid w:val="008878A8"/>
    <w:rsid w:val="00892A5C"/>
    <w:rsid w:val="00892DE2"/>
    <w:rsid w:val="00894876"/>
    <w:rsid w:val="00897E0E"/>
    <w:rsid w:val="008A1344"/>
    <w:rsid w:val="008A23C9"/>
    <w:rsid w:val="008A325A"/>
    <w:rsid w:val="008A414C"/>
    <w:rsid w:val="008A57F8"/>
    <w:rsid w:val="008B02AE"/>
    <w:rsid w:val="008C0B0C"/>
    <w:rsid w:val="008C173E"/>
    <w:rsid w:val="008D435F"/>
    <w:rsid w:val="008E309E"/>
    <w:rsid w:val="008E39B9"/>
    <w:rsid w:val="008E3FAC"/>
    <w:rsid w:val="008E5D8C"/>
    <w:rsid w:val="008F4980"/>
    <w:rsid w:val="008F6181"/>
    <w:rsid w:val="008F710D"/>
    <w:rsid w:val="008F741A"/>
    <w:rsid w:val="009064E0"/>
    <w:rsid w:val="009069A7"/>
    <w:rsid w:val="00912A3F"/>
    <w:rsid w:val="00912AC4"/>
    <w:rsid w:val="00920272"/>
    <w:rsid w:val="00920C9E"/>
    <w:rsid w:val="00921E86"/>
    <w:rsid w:val="009222C2"/>
    <w:rsid w:val="00930ACD"/>
    <w:rsid w:val="00931E47"/>
    <w:rsid w:val="009411D9"/>
    <w:rsid w:val="00943245"/>
    <w:rsid w:val="00947A0B"/>
    <w:rsid w:val="00953791"/>
    <w:rsid w:val="009547E6"/>
    <w:rsid w:val="00954917"/>
    <w:rsid w:val="0096327E"/>
    <w:rsid w:val="00963687"/>
    <w:rsid w:val="00964204"/>
    <w:rsid w:val="009642EE"/>
    <w:rsid w:val="00964A47"/>
    <w:rsid w:val="009701DE"/>
    <w:rsid w:val="00976D4E"/>
    <w:rsid w:val="00983646"/>
    <w:rsid w:val="009844E8"/>
    <w:rsid w:val="00990550"/>
    <w:rsid w:val="009909A6"/>
    <w:rsid w:val="009A1B71"/>
    <w:rsid w:val="009A7B85"/>
    <w:rsid w:val="009A7D98"/>
    <w:rsid w:val="009B0370"/>
    <w:rsid w:val="009C0452"/>
    <w:rsid w:val="009C5AFD"/>
    <w:rsid w:val="009D0FCF"/>
    <w:rsid w:val="009D7C75"/>
    <w:rsid w:val="009E3398"/>
    <w:rsid w:val="009E5D1D"/>
    <w:rsid w:val="009E5DE3"/>
    <w:rsid w:val="009E7607"/>
    <w:rsid w:val="009F2144"/>
    <w:rsid w:val="009F3514"/>
    <w:rsid w:val="009F6BC9"/>
    <w:rsid w:val="00A100A9"/>
    <w:rsid w:val="00A21573"/>
    <w:rsid w:val="00A22EF5"/>
    <w:rsid w:val="00A24722"/>
    <w:rsid w:val="00A406F2"/>
    <w:rsid w:val="00A44970"/>
    <w:rsid w:val="00A471EC"/>
    <w:rsid w:val="00A5566D"/>
    <w:rsid w:val="00A5654D"/>
    <w:rsid w:val="00A57A21"/>
    <w:rsid w:val="00A64F42"/>
    <w:rsid w:val="00A650ED"/>
    <w:rsid w:val="00A67391"/>
    <w:rsid w:val="00A81480"/>
    <w:rsid w:val="00A84EE4"/>
    <w:rsid w:val="00A85DB0"/>
    <w:rsid w:val="00A86022"/>
    <w:rsid w:val="00A8673B"/>
    <w:rsid w:val="00A8759F"/>
    <w:rsid w:val="00A92E09"/>
    <w:rsid w:val="00A936B3"/>
    <w:rsid w:val="00A9669F"/>
    <w:rsid w:val="00A97B55"/>
    <w:rsid w:val="00AA1B96"/>
    <w:rsid w:val="00AA4342"/>
    <w:rsid w:val="00AB028F"/>
    <w:rsid w:val="00AC575C"/>
    <w:rsid w:val="00AC6060"/>
    <w:rsid w:val="00AC6679"/>
    <w:rsid w:val="00AC749F"/>
    <w:rsid w:val="00AC7D24"/>
    <w:rsid w:val="00AD24F5"/>
    <w:rsid w:val="00AD4FD1"/>
    <w:rsid w:val="00AE2C28"/>
    <w:rsid w:val="00AE3487"/>
    <w:rsid w:val="00AE4E70"/>
    <w:rsid w:val="00AF4FD0"/>
    <w:rsid w:val="00AF6B1E"/>
    <w:rsid w:val="00B002BA"/>
    <w:rsid w:val="00B01A2E"/>
    <w:rsid w:val="00B055EC"/>
    <w:rsid w:val="00B17ECE"/>
    <w:rsid w:val="00B2540F"/>
    <w:rsid w:val="00B26DD6"/>
    <w:rsid w:val="00B30AEC"/>
    <w:rsid w:val="00B36839"/>
    <w:rsid w:val="00B402C2"/>
    <w:rsid w:val="00B43656"/>
    <w:rsid w:val="00B44CC6"/>
    <w:rsid w:val="00B44E61"/>
    <w:rsid w:val="00B45022"/>
    <w:rsid w:val="00B46B94"/>
    <w:rsid w:val="00B51412"/>
    <w:rsid w:val="00B73915"/>
    <w:rsid w:val="00B74854"/>
    <w:rsid w:val="00B75B9B"/>
    <w:rsid w:val="00B7705B"/>
    <w:rsid w:val="00B86FD9"/>
    <w:rsid w:val="00B91545"/>
    <w:rsid w:val="00B94BD5"/>
    <w:rsid w:val="00B95D16"/>
    <w:rsid w:val="00BA32AF"/>
    <w:rsid w:val="00BA7759"/>
    <w:rsid w:val="00BB1041"/>
    <w:rsid w:val="00BD0294"/>
    <w:rsid w:val="00BD4394"/>
    <w:rsid w:val="00BD7B31"/>
    <w:rsid w:val="00BE0A65"/>
    <w:rsid w:val="00BE6D81"/>
    <w:rsid w:val="00C01508"/>
    <w:rsid w:val="00C12E72"/>
    <w:rsid w:val="00C1325F"/>
    <w:rsid w:val="00C13C31"/>
    <w:rsid w:val="00C1458D"/>
    <w:rsid w:val="00C2356C"/>
    <w:rsid w:val="00C25B90"/>
    <w:rsid w:val="00C45122"/>
    <w:rsid w:val="00C468C6"/>
    <w:rsid w:val="00C470B5"/>
    <w:rsid w:val="00C512DE"/>
    <w:rsid w:val="00C53FAE"/>
    <w:rsid w:val="00C5553B"/>
    <w:rsid w:val="00C61DC8"/>
    <w:rsid w:val="00C63B1A"/>
    <w:rsid w:val="00C66400"/>
    <w:rsid w:val="00C71D5B"/>
    <w:rsid w:val="00C80559"/>
    <w:rsid w:val="00C8696F"/>
    <w:rsid w:val="00C93C24"/>
    <w:rsid w:val="00C93DF7"/>
    <w:rsid w:val="00C9527A"/>
    <w:rsid w:val="00C969ED"/>
    <w:rsid w:val="00CA002F"/>
    <w:rsid w:val="00CA03ED"/>
    <w:rsid w:val="00CA4793"/>
    <w:rsid w:val="00CA5C6A"/>
    <w:rsid w:val="00CC1708"/>
    <w:rsid w:val="00CC2489"/>
    <w:rsid w:val="00CC43BB"/>
    <w:rsid w:val="00CD0716"/>
    <w:rsid w:val="00CD0B24"/>
    <w:rsid w:val="00CD0BA2"/>
    <w:rsid w:val="00CD6039"/>
    <w:rsid w:val="00CE2285"/>
    <w:rsid w:val="00CF2DC3"/>
    <w:rsid w:val="00D04BC0"/>
    <w:rsid w:val="00D1198B"/>
    <w:rsid w:val="00D131C5"/>
    <w:rsid w:val="00D14381"/>
    <w:rsid w:val="00D14A26"/>
    <w:rsid w:val="00D1623E"/>
    <w:rsid w:val="00D20BEC"/>
    <w:rsid w:val="00D25EB0"/>
    <w:rsid w:val="00D3133F"/>
    <w:rsid w:val="00D3251A"/>
    <w:rsid w:val="00D35292"/>
    <w:rsid w:val="00D475F3"/>
    <w:rsid w:val="00D51556"/>
    <w:rsid w:val="00D534A6"/>
    <w:rsid w:val="00D5670F"/>
    <w:rsid w:val="00D604D2"/>
    <w:rsid w:val="00D678B8"/>
    <w:rsid w:val="00D70EE9"/>
    <w:rsid w:val="00D84014"/>
    <w:rsid w:val="00D84180"/>
    <w:rsid w:val="00D859E6"/>
    <w:rsid w:val="00DA29BB"/>
    <w:rsid w:val="00DB2B28"/>
    <w:rsid w:val="00DB38C3"/>
    <w:rsid w:val="00DB70D1"/>
    <w:rsid w:val="00DD7FE5"/>
    <w:rsid w:val="00DE0B51"/>
    <w:rsid w:val="00DE4428"/>
    <w:rsid w:val="00DE6D55"/>
    <w:rsid w:val="00DF134E"/>
    <w:rsid w:val="00DF4041"/>
    <w:rsid w:val="00DF59A5"/>
    <w:rsid w:val="00E072E6"/>
    <w:rsid w:val="00E0742F"/>
    <w:rsid w:val="00E07FDF"/>
    <w:rsid w:val="00E153C9"/>
    <w:rsid w:val="00E15D77"/>
    <w:rsid w:val="00E27364"/>
    <w:rsid w:val="00E33C12"/>
    <w:rsid w:val="00E41055"/>
    <w:rsid w:val="00E4349E"/>
    <w:rsid w:val="00E43E59"/>
    <w:rsid w:val="00E47A55"/>
    <w:rsid w:val="00E519A2"/>
    <w:rsid w:val="00E5203C"/>
    <w:rsid w:val="00E52C19"/>
    <w:rsid w:val="00E54CB2"/>
    <w:rsid w:val="00E5515C"/>
    <w:rsid w:val="00E56780"/>
    <w:rsid w:val="00E5750A"/>
    <w:rsid w:val="00E603A2"/>
    <w:rsid w:val="00E678AE"/>
    <w:rsid w:val="00E70294"/>
    <w:rsid w:val="00E74740"/>
    <w:rsid w:val="00E764FB"/>
    <w:rsid w:val="00E8194E"/>
    <w:rsid w:val="00E83A8A"/>
    <w:rsid w:val="00E858DF"/>
    <w:rsid w:val="00E869BB"/>
    <w:rsid w:val="00E9259B"/>
    <w:rsid w:val="00E93D09"/>
    <w:rsid w:val="00E97058"/>
    <w:rsid w:val="00EA096D"/>
    <w:rsid w:val="00EA0DA0"/>
    <w:rsid w:val="00EA131C"/>
    <w:rsid w:val="00EB5FC5"/>
    <w:rsid w:val="00EC266D"/>
    <w:rsid w:val="00EC2F12"/>
    <w:rsid w:val="00EC6071"/>
    <w:rsid w:val="00ED15F5"/>
    <w:rsid w:val="00ED3EEF"/>
    <w:rsid w:val="00ED7F36"/>
    <w:rsid w:val="00EE0066"/>
    <w:rsid w:val="00EE2C9F"/>
    <w:rsid w:val="00EE6DA8"/>
    <w:rsid w:val="00EE7CE5"/>
    <w:rsid w:val="00EF2E9B"/>
    <w:rsid w:val="00EF3AEA"/>
    <w:rsid w:val="00F00360"/>
    <w:rsid w:val="00F03195"/>
    <w:rsid w:val="00F05F01"/>
    <w:rsid w:val="00F07237"/>
    <w:rsid w:val="00F10159"/>
    <w:rsid w:val="00F11622"/>
    <w:rsid w:val="00F1292D"/>
    <w:rsid w:val="00F13DB6"/>
    <w:rsid w:val="00F20AD1"/>
    <w:rsid w:val="00F26A85"/>
    <w:rsid w:val="00F30316"/>
    <w:rsid w:val="00F33B7D"/>
    <w:rsid w:val="00F42EE1"/>
    <w:rsid w:val="00F458FC"/>
    <w:rsid w:val="00F51EDE"/>
    <w:rsid w:val="00F53303"/>
    <w:rsid w:val="00F61080"/>
    <w:rsid w:val="00F63E4E"/>
    <w:rsid w:val="00F640CB"/>
    <w:rsid w:val="00F67AAC"/>
    <w:rsid w:val="00F77F8C"/>
    <w:rsid w:val="00F81F29"/>
    <w:rsid w:val="00F84B83"/>
    <w:rsid w:val="00F87FC6"/>
    <w:rsid w:val="00F95CD1"/>
    <w:rsid w:val="00FA0F1E"/>
    <w:rsid w:val="00FA4C51"/>
    <w:rsid w:val="00FA5714"/>
    <w:rsid w:val="00FA5BFE"/>
    <w:rsid w:val="00FA670D"/>
    <w:rsid w:val="00FB3ED9"/>
    <w:rsid w:val="00FB7F00"/>
    <w:rsid w:val="00FC37FD"/>
    <w:rsid w:val="00FC5B47"/>
    <w:rsid w:val="00FD1414"/>
    <w:rsid w:val="00FE2CF5"/>
    <w:rsid w:val="00FF6D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5FC6"/>
  </w:style>
  <w:style w:type="paragraph" w:styleId="1">
    <w:name w:val="heading 1"/>
    <w:basedOn w:val="a0"/>
    <w:next w:val="a0"/>
    <w:link w:val="10"/>
    <w:qFormat/>
    <w:rsid w:val="000B5FC6"/>
    <w:pPr>
      <w:keepNext/>
      <w:jc w:val="both"/>
      <w:outlineLvl w:val="0"/>
    </w:pPr>
    <w:rPr>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1736D9"/>
    <w:pPr>
      <w:tabs>
        <w:tab w:val="center" w:pos="4677"/>
        <w:tab w:val="right" w:pos="9355"/>
      </w:tabs>
    </w:pPr>
  </w:style>
  <w:style w:type="character" w:styleId="a6">
    <w:name w:val="page number"/>
    <w:basedOn w:val="a1"/>
    <w:rsid w:val="001736D9"/>
  </w:style>
  <w:style w:type="paragraph" w:styleId="a7">
    <w:name w:val="Balloon Text"/>
    <w:basedOn w:val="a0"/>
    <w:semiHidden/>
    <w:rsid w:val="00751FBB"/>
    <w:rPr>
      <w:rFonts w:ascii="Tahoma" w:hAnsi="Tahoma" w:cs="Tahoma"/>
      <w:sz w:val="16"/>
      <w:szCs w:val="16"/>
    </w:rPr>
  </w:style>
  <w:style w:type="paragraph" w:styleId="2">
    <w:name w:val="Body Text Indent 2"/>
    <w:basedOn w:val="a0"/>
    <w:rsid w:val="002339D9"/>
    <w:pPr>
      <w:ind w:firstLine="720"/>
      <w:jc w:val="both"/>
    </w:pPr>
    <w:rPr>
      <w:b/>
      <w:sz w:val="28"/>
      <w:lang w:val="en-US"/>
    </w:rPr>
  </w:style>
  <w:style w:type="paragraph" w:styleId="a8">
    <w:name w:val="footer"/>
    <w:basedOn w:val="a0"/>
    <w:rsid w:val="002B3CAB"/>
    <w:pPr>
      <w:tabs>
        <w:tab w:val="center" w:pos="4677"/>
        <w:tab w:val="right" w:pos="9355"/>
      </w:tabs>
    </w:pPr>
  </w:style>
  <w:style w:type="paragraph" w:customStyle="1" w:styleId="a9">
    <w:name w:val="Знак Знак Знак"/>
    <w:basedOn w:val="a0"/>
    <w:rsid w:val="000F511E"/>
    <w:pPr>
      <w:spacing w:before="100" w:beforeAutospacing="1" w:after="100" w:afterAutospacing="1"/>
    </w:pPr>
    <w:rPr>
      <w:rFonts w:ascii="Tahoma" w:hAnsi="Tahoma"/>
      <w:lang w:val="en-US" w:eastAsia="en-US"/>
    </w:rPr>
  </w:style>
  <w:style w:type="paragraph" w:customStyle="1" w:styleId="aa">
    <w:name w:val="Таблицы (моноширинный)"/>
    <w:basedOn w:val="a0"/>
    <w:next w:val="a0"/>
    <w:uiPriority w:val="99"/>
    <w:rsid w:val="00260A7F"/>
    <w:pPr>
      <w:widowControl w:val="0"/>
      <w:autoSpaceDE w:val="0"/>
      <w:autoSpaceDN w:val="0"/>
      <w:adjustRightInd w:val="0"/>
      <w:jc w:val="both"/>
    </w:pPr>
    <w:rPr>
      <w:rFonts w:ascii="Courier New" w:hAnsi="Courier New" w:cs="Courier New"/>
    </w:rPr>
  </w:style>
  <w:style w:type="table" w:styleId="ab">
    <w:name w:val="Table Grid"/>
    <w:basedOn w:val="a2"/>
    <w:uiPriority w:val="39"/>
    <w:rsid w:val="009E5D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0"/>
    <w:rsid w:val="00DB38C3"/>
    <w:pPr>
      <w:spacing w:before="100" w:beforeAutospacing="1" w:after="100" w:afterAutospacing="1"/>
    </w:pPr>
    <w:rPr>
      <w:rFonts w:ascii="Tahoma" w:hAnsi="Tahoma"/>
      <w:lang w:val="en-US" w:eastAsia="en-US"/>
    </w:rPr>
  </w:style>
  <w:style w:type="paragraph" w:customStyle="1" w:styleId="ad">
    <w:name w:val="Знак"/>
    <w:basedOn w:val="a0"/>
    <w:rsid w:val="00494352"/>
    <w:pPr>
      <w:spacing w:before="100" w:beforeAutospacing="1" w:after="100" w:afterAutospacing="1"/>
    </w:pPr>
    <w:rPr>
      <w:rFonts w:ascii="Tahoma" w:hAnsi="Tahoma"/>
      <w:lang w:val="en-US" w:eastAsia="en-US"/>
    </w:rPr>
  </w:style>
  <w:style w:type="paragraph" w:customStyle="1" w:styleId="ConsPlusNormal">
    <w:name w:val="ConsPlusNormal"/>
    <w:rsid w:val="00964204"/>
    <w:pPr>
      <w:widowControl w:val="0"/>
      <w:autoSpaceDE w:val="0"/>
      <w:autoSpaceDN w:val="0"/>
      <w:adjustRightInd w:val="0"/>
      <w:ind w:firstLine="720"/>
    </w:pPr>
    <w:rPr>
      <w:rFonts w:ascii="Arial" w:hAnsi="Arial" w:cs="Arial"/>
    </w:rPr>
  </w:style>
  <w:style w:type="character" w:customStyle="1" w:styleId="FontStyle12">
    <w:name w:val="Font Style12"/>
    <w:basedOn w:val="a1"/>
    <w:uiPriority w:val="99"/>
    <w:rsid w:val="00B44CC6"/>
    <w:rPr>
      <w:rFonts w:ascii="Times New Roman" w:hAnsi="Times New Roman" w:cs="Times New Roman"/>
      <w:sz w:val="26"/>
      <w:szCs w:val="26"/>
    </w:rPr>
  </w:style>
  <w:style w:type="character" w:customStyle="1" w:styleId="FontStyle22">
    <w:name w:val="Font Style22"/>
    <w:basedOn w:val="a1"/>
    <w:uiPriority w:val="99"/>
    <w:rsid w:val="00B44CC6"/>
    <w:rPr>
      <w:rFonts w:ascii="Times New Roman" w:hAnsi="Times New Roman" w:cs="Times New Roman"/>
      <w:sz w:val="22"/>
      <w:szCs w:val="22"/>
    </w:rPr>
  </w:style>
  <w:style w:type="character" w:customStyle="1" w:styleId="FontStyle11">
    <w:name w:val="Font Style11"/>
    <w:basedOn w:val="a1"/>
    <w:uiPriority w:val="99"/>
    <w:rsid w:val="00B44CC6"/>
    <w:rPr>
      <w:rFonts w:ascii="Times New Roman" w:hAnsi="Times New Roman" w:cs="Times New Roman"/>
      <w:b/>
      <w:bCs/>
      <w:sz w:val="26"/>
      <w:szCs w:val="26"/>
    </w:rPr>
  </w:style>
  <w:style w:type="paragraph" w:customStyle="1" w:styleId="ae">
    <w:name w:val="Заголовок статьи"/>
    <w:basedOn w:val="a0"/>
    <w:next w:val="a0"/>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a0"/>
    <w:rsid w:val="003D5969"/>
    <w:pPr>
      <w:widowControl w:val="0"/>
      <w:autoSpaceDE w:val="0"/>
      <w:autoSpaceDN w:val="0"/>
      <w:adjustRightInd w:val="0"/>
      <w:spacing w:line="259" w:lineRule="exact"/>
    </w:pPr>
    <w:rPr>
      <w:sz w:val="24"/>
      <w:szCs w:val="24"/>
    </w:rPr>
  </w:style>
  <w:style w:type="paragraph" w:customStyle="1" w:styleId="Style10">
    <w:name w:val="Style10"/>
    <w:basedOn w:val="a0"/>
    <w:rsid w:val="003D5969"/>
    <w:pPr>
      <w:widowControl w:val="0"/>
      <w:autoSpaceDE w:val="0"/>
      <w:autoSpaceDN w:val="0"/>
      <w:adjustRightInd w:val="0"/>
    </w:pPr>
    <w:rPr>
      <w:sz w:val="24"/>
      <w:szCs w:val="24"/>
    </w:rPr>
  </w:style>
  <w:style w:type="paragraph" w:customStyle="1" w:styleId="Style11">
    <w:name w:val="Style11"/>
    <w:basedOn w:val="a0"/>
    <w:rsid w:val="003D5969"/>
    <w:pPr>
      <w:widowControl w:val="0"/>
      <w:autoSpaceDE w:val="0"/>
      <w:autoSpaceDN w:val="0"/>
      <w:adjustRightInd w:val="0"/>
    </w:pPr>
    <w:rPr>
      <w:sz w:val="24"/>
      <w:szCs w:val="24"/>
    </w:rPr>
  </w:style>
  <w:style w:type="character" w:customStyle="1" w:styleId="FontStyle27">
    <w:name w:val="Font Style27"/>
    <w:basedOn w:val="a1"/>
    <w:rsid w:val="003D5969"/>
    <w:rPr>
      <w:rFonts w:ascii="Calibri" w:hAnsi="Calibri" w:cs="Calibri"/>
      <w:sz w:val="20"/>
      <w:szCs w:val="20"/>
    </w:rPr>
  </w:style>
  <w:style w:type="paragraph" w:styleId="a">
    <w:name w:val="List Bullet"/>
    <w:basedOn w:val="a0"/>
    <w:rsid w:val="00ED7F36"/>
    <w:pPr>
      <w:numPr>
        <w:numId w:val="1"/>
      </w:numPr>
    </w:pPr>
  </w:style>
  <w:style w:type="paragraph" w:customStyle="1" w:styleId="Style7">
    <w:name w:val="Style7"/>
    <w:basedOn w:val="a0"/>
    <w:rsid w:val="00485BBE"/>
    <w:pPr>
      <w:widowControl w:val="0"/>
      <w:autoSpaceDE w:val="0"/>
      <w:autoSpaceDN w:val="0"/>
      <w:adjustRightInd w:val="0"/>
      <w:spacing w:line="283" w:lineRule="exact"/>
    </w:pPr>
    <w:rPr>
      <w:rFonts w:ascii="Calibri" w:hAnsi="Calibri"/>
      <w:sz w:val="24"/>
      <w:szCs w:val="24"/>
    </w:rPr>
  </w:style>
  <w:style w:type="paragraph" w:customStyle="1" w:styleId="Style8">
    <w:name w:val="Style8"/>
    <w:basedOn w:val="a0"/>
    <w:rsid w:val="00485BBE"/>
    <w:pPr>
      <w:widowControl w:val="0"/>
      <w:autoSpaceDE w:val="0"/>
      <w:autoSpaceDN w:val="0"/>
      <w:adjustRightInd w:val="0"/>
    </w:pPr>
    <w:rPr>
      <w:rFonts w:ascii="Calibri" w:hAnsi="Calibri"/>
      <w:sz w:val="24"/>
      <w:szCs w:val="24"/>
    </w:rPr>
  </w:style>
  <w:style w:type="character" w:customStyle="1" w:styleId="FontStyle14">
    <w:name w:val="Font Style14"/>
    <w:basedOn w:val="a1"/>
    <w:rsid w:val="00485BBE"/>
    <w:rPr>
      <w:rFonts w:ascii="Times New Roman" w:hAnsi="Times New Roman" w:cs="Times New Roman"/>
      <w:b/>
      <w:bCs/>
      <w:sz w:val="24"/>
      <w:szCs w:val="24"/>
    </w:rPr>
  </w:style>
  <w:style w:type="character" w:customStyle="1" w:styleId="FontStyle15">
    <w:name w:val="Font Style15"/>
    <w:basedOn w:val="a1"/>
    <w:rsid w:val="00485BBE"/>
    <w:rPr>
      <w:rFonts w:ascii="Times New Roman" w:hAnsi="Times New Roman" w:cs="Times New Roman"/>
      <w:sz w:val="24"/>
      <w:szCs w:val="24"/>
    </w:rPr>
  </w:style>
  <w:style w:type="paragraph" w:styleId="HTML">
    <w:name w:val="HTML Preformatted"/>
    <w:basedOn w:val="a0"/>
    <w:rsid w:val="00822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bookmark">
    <w:name w:val="bookmark"/>
    <w:basedOn w:val="a1"/>
    <w:rsid w:val="00822787"/>
  </w:style>
  <w:style w:type="character" w:customStyle="1" w:styleId="10">
    <w:name w:val="Заголовок 1 Знак"/>
    <w:basedOn w:val="a1"/>
    <w:link w:val="1"/>
    <w:rsid w:val="00E70294"/>
    <w:rPr>
      <w:sz w:val="28"/>
      <w:lang w:val="ru-RU" w:eastAsia="ru-RU" w:bidi="ar-SA"/>
    </w:rPr>
  </w:style>
  <w:style w:type="paragraph" w:customStyle="1" w:styleId="ConsPlusTitle">
    <w:name w:val="ConsPlusTitle"/>
    <w:rsid w:val="00827ED1"/>
    <w:pPr>
      <w:widowControl w:val="0"/>
      <w:autoSpaceDE w:val="0"/>
      <w:autoSpaceDN w:val="0"/>
    </w:pPr>
    <w:rPr>
      <w:b/>
      <w:sz w:val="24"/>
    </w:rPr>
  </w:style>
  <w:style w:type="character" w:customStyle="1" w:styleId="af">
    <w:name w:val="Гипертекстовая ссылка"/>
    <w:basedOn w:val="a1"/>
    <w:uiPriority w:val="99"/>
    <w:rsid w:val="005C1EAE"/>
    <w:rPr>
      <w:color w:val="106BBE"/>
    </w:rPr>
  </w:style>
  <w:style w:type="paragraph" w:styleId="af0">
    <w:name w:val="footnote text"/>
    <w:basedOn w:val="a0"/>
    <w:link w:val="af1"/>
    <w:uiPriority w:val="99"/>
    <w:unhideWhenUsed/>
    <w:rsid w:val="003A1C85"/>
    <w:rPr>
      <w:rFonts w:ascii="Calibri" w:hAnsi="Calibri"/>
      <w:lang w:eastAsia="en-US"/>
    </w:rPr>
  </w:style>
  <w:style w:type="character" w:customStyle="1" w:styleId="af1">
    <w:name w:val="Текст сноски Знак"/>
    <w:basedOn w:val="a1"/>
    <w:link w:val="af0"/>
    <w:uiPriority w:val="99"/>
    <w:rsid w:val="003A1C85"/>
    <w:rPr>
      <w:rFonts w:ascii="Calibri" w:eastAsia="Times New Roman" w:hAnsi="Calibri"/>
      <w:lang w:eastAsia="en-US"/>
    </w:rPr>
  </w:style>
  <w:style w:type="character" w:styleId="af2">
    <w:name w:val="footnote reference"/>
    <w:basedOn w:val="a1"/>
    <w:uiPriority w:val="99"/>
    <w:semiHidden/>
    <w:unhideWhenUsed/>
    <w:rsid w:val="003A1C85"/>
    <w:rPr>
      <w:vertAlign w:val="superscript"/>
    </w:rPr>
  </w:style>
  <w:style w:type="table" w:customStyle="1" w:styleId="11">
    <w:name w:val="Сетка таблицы1"/>
    <w:basedOn w:val="a2"/>
    <w:next w:val="ab"/>
    <w:uiPriority w:val="39"/>
    <w:rsid w:val="003A1C8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Верхний колонтитул Знак"/>
    <w:basedOn w:val="a1"/>
    <w:link w:val="a4"/>
    <w:uiPriority w:val="99"/>
    <w:rsid w:val="002A0DDA"/>
  </w:style>
</w:styles>
</file>

<file path=word/webSettings.xml><?xml version="1.0" encoding="utf-8"?>
<w:webSettings xmlns:r="http://schemas.openxmlformats.org/officeDocument/2006/relationships" xmlns:w="http://schemas.openxmlformats.org/wordprocessingml/2006/main">
  <w:divs>
    <w:div w:id="268395043">
      <w:bodyDiv w:val="1"/>
      <w:marLeft w:val="0"/>
      <w:marRight w:val="0"/>
      <w:marTop w:val="0"/>
      <w:marBottom w:val="0"/>
      <w:divBdr>
        <w:top w:val="none" w:sz="0" w:space="0" w:color="auto"/>
        <w:left w:val="none" w:sz="0" w:space="0" w:color="auto"/>
        <w:bottom w:val="none" w:sz="0" w:space="0" w:color="auto"/>
        <w:right w:val="none" w:sz="0" w:space="0" w:color="auto"/>
      </w:divBdr>
    </w:div>
    <w:div w:id="270360271">
      <w:bodyDiv w:val="1"/>
      <w:marLeft w:val="0"/>
      <w:marRight w:val="0"/>
      <w:marTop w:val="0"/>
      <w:marBottom w:val="0"/>
      <w:divBdr>
        <w:top w:val="none" w:sz="0" w:space="0" w:color="auto"/>
        <w:left w:val="none" w:sz="0" w:space="0" w:color="auto"/>
        <w:bottom w:val="none" w:sz="0" w:space="0" w:color="auto"/>
        <w:right w:val="none" w:sz="0" w:space="0" w:color="auto"/>
      </w:divBdr>
    </w:div>
    <w:div w:id="270362859">
      <w:bodyDiv w:val="1"/>
      <w:marLeft w:val="0"/>
      <w:marRight w:val="0"/>
      <w:marTop w:val="0"/>
      <w:marBottom w:val="0"/>
      <w:divBdr>
        <w:top w:val="none" w:sz="0" w:space="0" w:color="auto"/>
        <w:left w:val="none" w:sz="0" w:space="0" w:color="auto"/>
        <w:bottom w:val="none" w:sz="0" w:space="0" w:color="auto"/>
        <w:right w:val="none" w:sz="0" w:space="0" w:color="auto"/>
      </w:divBdr>
    </w:div>
    <w:div w:id="520245301">
      <w:bodyDiv w:val="1"/>
      <w:marLeft w:val="0"/>
      <w:marRight w:val="0"/>
      <w:marTop w:val="0"/>
      <w:marBottom w:val="0"/>
      <w:divBdr>
        <w:top w:val="none" w:sz="0" w:space="0" w:color="auto"/>
        <w:left w:val="none" w:sz="0" w:space="0" w:color="auto"/>
        <w:bottom w:val="none" w:sz="0" w:space="0" w:color="auto"/>
        <w:right w:val="none" w:sz="0" w:space="0" w:color="auto"/>
      </w:divBdr>
    </w:div>
    <w:div w:id="884100001">
      <w:bodyDiv w:val="1"/>
      <w:marLeft w:val="0"/>
      <w:marRight w:val="0"/>
      <w:marTop w:val="0"/>
      <w:marBottom w:val="0"/>
      <w:divBdr>
        <w:top w:val="none" w:sz="0" w:space="0" w:color="auto"/>
        <w:left w:val="none" w:sz="0" w:space="0" w:color="auto"/>
        <w:bottom w:val="none" w:sz="0" w:space="0" w:color="auto"/>
        <w:right w:val="none" w:sz="0" w:space="0" w:color="auto"/>
      </w:divBdr>
    </w:div>
    <w:div w:id="1022587518">
      <w:bodyDiv w:val="1"/>
      <w:marLeft w:val="0"/>
      <w:marRight w:val="0"/>
      <w:marTop w:val="0"/>
      <w:marBottom w:val="0"/>
      <w:divBdr>
        <w:top w:val="none" w:sz="0" w:space="0" w:color="auto"/>
        <w:left w:val="none" w:sz="0" w:space="0" w:color="auto"/>
        <w:bottom w:val="none" w:sz="0" w:space="0" w:color="auto"/>
        <w:right w:val="none" w:sz="0" w:space="0" w:color="auto"/>
      </w:divBdr>
    </w:div>
    <w:div w:id="1224440267">
      <w:bodyDiv w:val="1"/>
      <w:marLeft w:val="0"/>
      <w:marRight w:val="0"/>
      <w:marTop w:val="0"/>
      <w:marBottom w:val="0"/>
      <w:divBdr>
        <w:top w:val="none" w:sz="0" w:space="0" w:color="auto"/>
        <w:left w:val="none" w:sz="0" w:space="0" w:color="auto"/>
        <w:bottom w:val="none" w:sz="0" w:space="0" w:color="auto"/>
        <w:right w:val="none" w:sz="0" w:space="0" w:color="auto"/>
      </w:divBdr>
    </w:div>
    <w:div w:id="1506675236">
      <w:bodyDiv w:val="1"/>
      <w:marLeft w:val="0"/>
      <w:marRight w:val="0"/>
      <w:marTop w:val="0"/>
      <w:marBottom w:val="0"/>
      <w:divBdr>
        <w:top w:val="none" w:sz="0" w:space="0" w:color="auto"/>
        <w:left w:val="none" w:sz="0" w:space="0" w:color="auto"/>
        <w:bottom w:val="none" w:sz="0" w:space="0" w:color="auto"/>
        <w:right w:val="none" w:sz="0" w:space="0" w:color="auto"/>
      </w:divBdr>
    </w:div>
    <w:div w:id="152817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16</Pages>
  <Words>5971</Words>
  <Characters>34038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ПОСТАНОВЛЕНИЕ</vt:lpstr>
    </vt:vector>
  </TitlesOfParts>
  <Company/>
  <LinksUpToDate>false</LinksUpToDate>
  <CharactersWithSpaces>39930</CharactersWithSpaces>
  <SharedDoc>false</SharedDoc>
  <HLinks>
    <vt:vector size="36" baseType="variant">
      <vt:variant>
        <vt:i4>720960</vt:i4>
      </vt:variant>
      <vt:variant>
        <vt:i4>15</vt:i4>
      </vt:variant>
      <vt:variant>
        <vt:i4>0</vt:i4>
      </vt:variant>
      <vt:variant>
        <vt:i4>5</vt:i4>
      </vt:variant>
      <vt:variant>
        <vt:lpwstr/>
      </vt:variant>
      <vt:variant>
        <vt:lpwstr>P209</vt:lpwstr>
      </vt:variant>
      <vt:variant>
        <vt:i4>458816</vt:i4>
      </vt:variant>
      <vt:variant>
        <vt:i4>12</vt:i4>
      </vt:variant>
      <vt:variant>
        <vt:i4>0</vt:i4>
      </vt:variant>
      <vt:variant>
        <vt:i4>5</vt:i4>
      </vt:variant>
      <vt:variant>
        <vt:lpwstr/>
      </vt:variant>
      <vt:variant>
        <vt:lpwstr>P205</vt:lpwstr>
      </vt:variant>
      <vt:variant>
        <vt:i4>5570644</vt:i4>
      </vt:variant>
      <vt:variant>
        <vt:i4>9</vt:i4>
      </vt:variant>
      <vt:variant>
        <vt:i4>0</vt:i4>
      </vt:variant>
      <vt:variant>
        <vt:i4>5</vt:i4>
      </vt:variant>
      <vt:variant>
        <vt:lpwstr>consultantplus://offline/ref=4BF76796F587D25AA7439EAE588525A5367750ABAFEDD25E0AACE9B36DxCe0H</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3</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creator>1</dc:creator>
  <cp:lastModifiedBy>Админ</cp:lastModifiedBy>
  <cp:revision>8</cp:revision>
  <cp:lastPrinted>2021-03-31T12:47:00Z</cp:lastPrinted>
  <dcterms:created xsi:type="dcterms:W3CDTF">2021-02-20T06:28:00Z</dcterms:created>
  <dcterms:modified xsi:type="dcterms:W3CDTF">2021-03-31T12:47:00Z</dcterms:modified>
</cp:coreProperties>
</file>