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35CA" w:rsidRDefault="00FE35CA" w:rsidP="00F21FC9">
      <w:pPr>
        <w:shd w:val="clear" w:color="auto" w:fill="FFFFFF"/>
        <w:spacing w:after="0" w:line="240" w:lineRule="auto"/>
        <w:ind w:firstLine="709"/>
        <w:contextualSpacing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О проведении государственной кадастровой оценки на территории Республики Мордовия в 2022 году.</w:t>
      </w:r>
    </w:p>
    <w:p w:rsidR="00FE35CA" w:rsidRDefault="00FE35CA" w:rsidP="00F21FC9">
      <w:pPr>
        <w:shd w:val="clear" w:color="auto" w:fill="FFFFFF"/>
        <w:spacing w:after="0" w:line="240" w:lineRule="auto"/>
        <w:ind w:firstLine="709"/>
        <w:contextualSpacing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FE35CA" w:rsidRDefault="00FE35CA" w:rsidP="001B4CDA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В соответствии с приказом Государственного комитета имущественных и земельных отношений Республики Мордовия от 03.06.2021 г. № 56, ГБУ РМ «Фонд имущества» обеспечивает проведение в 2022 году государственной кадастровой оценки одновременно в отношении всех учтенных в Едином государственном реестре недвижимости земельных участков, расположенных на территории Республики Мордовия, за исключением случаев, предусмотренных частью 3 ст. 11 Федерального закона от 03.07.2016 г. № 237-ФЗ «О государственной кадастровой оценке».</w:t>
      </w:r>
    </w:p>
    <w:p w:rsidR="00FE35CA" w:rsidRDefault="00FE35CA" w:rsidP="001B4CDA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Roboto" w:hAnsi="Roboto"/>
          <w:color w:val="000000"/>
          <w:sz w:val="30"/>
          <w:szCs w:val="30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В</w:t>
      </w:r>
      <w:r w:rsidRPr="00C2079C">
        <w:rPr>
          <w:rFonts w:ascii="Roboto" w:hAnsi="Roboto"/>
          <w:color w:val="000000"/>
          <w:sz w:val="30"/>
          <w:szCs w:val="30"/>
          <w:lang w:eastAsia="ru-RU"/>
        </w:rPr>
        <w:t xml:space="preserve"> целях сбора и обработки информации, необходимой для определения кадастровой стоимости, правообладатели объектов недвижимости, в отношении которых принято решение о проведении государственной</w:t>
      </w:r>
      <w:r>
        <w:rPr>
          <w:rFonts w:ascii="Roboto" w:hAnsi="Roboto"/>
          <w:color w:val="000000"/>
          <w:sz w:val="30"/>
          <w:szCs w:val="30"/>
          <w:lang w:eastAsia="ru-RU"/>
        </w:rPr>
        <w:t xml:space="preserve"> кадастровой оценки вправе предоставить в ГБУ РМ «Фонд имущества» декларации о характеристиках объектов недвижимости.</w:t>
      </w:r>
    </w:p>
    <w:p w:rsidR="00FE35CA" w:rsidRDefault="00FE35CA" w:rsidP="001B4CDA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Roboto" w:hAnsi="Roboto"/>
          <w:color w:val="000000"/>
          <w:sz w:val="30"/>
          <w:szCs w:val="30"/>
          <w:lang w:eastAsia="ru-RU"/>
        </w:rPr>
      </w:pPr>
      <w:r>
        <w:rPr>
          <w:rFonts w:ascii="Roboto" w:hAnsi="Roboto"/>
          <w:color w:val="000000"/>
          <w:sz w:val="30"/>
          <w:szCs w:val="30"/>
          <w:lang w:eastAsia="ru-RU"/>
        </w:rPr>
        <w:t xml:space="preserve">Декларации могут быть поданы: </w:t>
      </w:r>
    </w:p>
    <w:p w:rsidR="00FE35CA" w:rsidRDefault="00FE35CA" w:rsidP="001B4CDA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Roboto" w:hAnsi="Roboto"/>
          <w:color w:val="000000"/>
          <w:sz w:val="30"/>
          <w:szCs w:val="30"/>
          <w:lang w:eastAsia="ru-RU"/>
        </w:rPr>
      </w:pPr>
      <w:r>
        <w:rPr>
          <w:rFonts w:ascii="Roboto" w:hAnsi="Roboto"/>
          <w:color w:val="000000"/>
          <w:sz w:val="30"/>
          <w:szCs w:val="30"/>
          <w:lang w:eastAsia="ru-RU"/>
        </w:rPr>
        <w:t xml:space="preserve">- в форме электронного документа, заверенного электронной цифровой подписью заявителя на электронный адрес ГБУ «Фонд имущества»: </w:t>
      </w:r>
      <w:hyperlink r:id="rId5" w:history="1">
        <w:r w:rsidRPr="00BB176B">
          <w:rPr>
            <w:rStyle w:val="Hyperlink"/>
            <w:rFonts w:ascii="Roboto" w:hAnsi="Roboto"/>
            <w:sz w:val="30"/>
            <w:szCs w:val="30"/>
            <w:lang w:val="en-US" w:eastAsia="ru-RU"/>
          </w:rPr>
          <w:t>fim</w:t>
        </w:r>
        <w:r w:rsidRPr="00BB176B">
          <w:rPr>
            <w:rStyle w:val="Hyperlink"/>
            <w:rFonts w:ascii="Roboto" w:hAnsi="Roboto"/>
            <w:sz w:val="30"/>
            <w:szCs w:val="30"/>
            <w:lang w:eastAsia="ru-RU"/>
          </w:rPr>
          <w:t>@</w:t>
        </w:r>
        <w:r w:rsidRPr="00BB176B">
          <w:rPr>
            <w:rStyle w:val="Hyperlink"/>
            <w:rFonts w:ascii="Roboto" w:hAnsi="Roboto"/>
            <w:sz w:val="30"/>
            <w:szCs w:val="30"/>
            <w:lang w:val="en-US" w:eastAsia="ru-RU"/>
          </w:rPr>
          <w:t>e</w:t>
        </w:r>
        <w:r w:rsidRPr="00BB176B">
          <w:rPr>
            <w:rStyle w:val="Hyperlink"/>
            <w:rFonts w:ascii="Roboto" w:hAnsi="Roboto"/>
            <w:sz w:val="30"/>
            <w:szCs w:val="30"/>
            <w:lang w:eastAsia="ru-RU"/>
          </w:rPr>
          <w:t>-</w:t>
        </w:r>
        <w:r w:rsidRPr="00BB176B">
          <w:rPr>
            <w:rStyle w:val="Hyperlink"/>
            <w:rFonts w:ascii="Roboto" w:hAnsi="Roboto"/>
            <w:sz w:val="30"/>
            <w:szCs w:val="30"/>
            <w:lang w:val="en-US" w:eastAsia="ru-RU"/>
          </w:rPr>
          <w:t>mordovia</w:t>
        </w:r>
        <w:r w:rsidRPr="00BB176B">
          <w:rPr>
            <w:rStyle w:val="Hyperlink"/>
            <w:rFonts w:ascii="Roboto" w:hAnsi="Roboto"/>
            <w:sz w:val="30"/>
            <w:szCs w:val="30"/>
            <w:lang w:eastAsia="ru-RU"/>
          </w:rPr>
          <w:t>.</w:t>
        </w:r>
        <w:r w:rsidRPr="00BB176B">
          <w:rPr>
            <w:rStyle w:val="Hyperlink"/>
            <w:rFonts w:ascii="Roboto" w:hAnsi="Roboto"/>
            <w:sz w:val="30"/>
            <w:szCs w:val="30"/>
            <w:lang w:val="en-US" w:eastAsia="ru-RU"/>
          </w:rPr>
          <w:t>ru</w:t>
        </w:r>
      </w:hyperlink>
      <w:r>
        <w:rPr>
          <w:rFonts w:ascii="Roboto" w:hAnsi="Roboto"/>
          <w:color w:val="000000"/>
          <w:sz w:val="30"/>
          <w:szCs w:val="30"/>
          <w:lang w:eastAsia="ru-RU"/>
        </w:rPr>
        <w:t>;</w:t>
      </w:r>
    </w:p>
    <w:p w:rsidR="00FE35CA" w:rsidRDefault="00FE35CA" w:rsidP="001B4CDA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Roboto" w:hAnsi="Roboto"/>
          <w:color w:val="000000"/>
          <w:sz w:val="30"/>
          <w:szCs w:val="30"/>
          <w:lang w:eastAsia="ru-RU"/>
        </w:rPr>
      </w:pPr>
      <w:r>
        <w:rPr>
          <w:rFonts w:ascii="Roboto" w:hAnsi="Roboto"/>
          <w:color w:val="000000"/>
          <w:sz w:val="30"/>
          <w:szCs w:val="30"/>
          <w:lang w:eastAsia="ru-RU"/>
        </w:rPr>
        <w:t>- лично или почтовым отправлением по адресу: г. Саранск, ул. Советская, д. 26, к. 115.</w:t>
      </w:r>
    </w:p>
    <w:p w:rsidR="00FE35CA" w:rsidRPr="00C2079C" w:rsidRDefault="00FE35CA" w:rsidP="001B4CDA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Roboto" w:hAnsi="Roboto"/>
          <w:color w:val="000000"/>
          <w:sz w:val="30"/>
          <w:szCs w:val="30"/>
          <w:lang w:eastAsia="ru-RU"/>
        </w:rPr>
        <w:t xml:space="preserve">С более подробной информацией можно ознакомиться на сайте </w:t>
      </w:r>
      <w:r>
        <w:rPr>
          <w:rFonts w:ascii="Roboto" w:hAnsi="Roboto"/>
          <w:color w:val="000000"/>
          <w:sz w:val="30"/>
          <w:szCs w:val="30"/>
          <w:lang w:val="en-US" w:eastAsia="ru-RU"/>
        </w:rPr>
        <w:t>firm</w:t>
      </w:r>
      <w:r w:rsidRPr="00C2079C">
        <w:rPr>
          <w:rFonts w:ascii="Roboto" w:hAnsi="Roboto"/>
          <w:color w:val="000000"/>
          <w:sz w:val="30"/>
          <w:szCs w:val="30"/>
          <w:lang w:eastAsia="ru-RU"/>
        </w:rPr>
        <w:t>.</w:t>
      </w:r>
      <w:r>
        <w:rPr>
          <w:rFonts w:ascii="Roboto" w:hAnsi="Roboto"/>
          <w:color w:val="000000"/>
          <w:sz w:val="30"/>
          <w:szCs w:val="30"/>
          <w:lang w:val="en-US" w:eastAsia="ru-RU"/>
        </w:rPr>
        <w:t>e</w:t>
      </w:r>
      <w:r w:rsidRPr="00C2079C">
        <w:rPr>
          <w:rFonts w:ascii="Roboto" w:hAnsi="Roboto"/>
          <w:color w:val="000000"/>
          <w:sz w:val="30"/>
          <w:szCs w:val="30"/>
          <w:lang w:eastAsia="ru-RU"/>
        </w:rPr>
        <w:t>-</w:t>
      </w:r>
      <w:r>
        <w:rPr>
          <w:rFonts w:ascii="Roboto" w:hAnsi="Roboto"/>
          <w:color w:val="000000"/>
          <w:sz w:val="30"/>
          <w:szCs w:val="30"/>
          <w:lang w:val="en-US" w:eastAsia="ru-RU"/>
        </w:rPr>
        <w:t>mordovia</w:t>
      </w:r>
      <w:r w:rsidRPr="00C2079C">
        <w:rPr>
          <w:rFonts w:ascii="Roboto" w:hAnsi="Roboto"/>
          <w:color w:val="000000"/>
          <w:sz w:val="30"/>
          <w:szCs w:val="30"/>
          <w:lang w:eastAsia="ru-RU"/>
        </w:rPr>
        <w:t>.</w:t>
      </w:r>
      <w:r>
        <w:rPr>
          <w:rFonts w:ascii="Roboto" w:hAnsi="Roboto"/>
          <w:color w:val="000000"/>
          <w:sz w:val="30"/>
          <w:szCs w:val="30"/>
          <w:lang w:val="en-US" w:eastAsia="ru-RU"/>
        </w:rPr>
        <w:t>ru</w:t>
      </w:r>
      <w:r w:rsidRPr="00C2079C">
        <w:rPr>
          <w:rFonts w:ascii="Roboto" w:hAnsi="Roboto"/>
          <w:color w:val="000000"/>
          <w:sz w:val="30"/>
          <w:szCs w:val="30"/>
          <w:lang w:eastAsia="ru-RU"/>
        </w:rPr>
        <w:t xml:space="preserve"> </w:t>
      </w:r>
      <w:r>
        <w:rPr>
          <w:rFonts w:ascii="Roboto" w:hAnsi="Roboto"/>
          <w:color w:val="000000"/>
          <w:sz w:val="30"/>
          <w:szCs w:val="30"/>
          <w:lang w:eastAsia="ru-RU"/>
        </w:rPr>
        <w:t>в разделе «Документы» или по телефону: 8(342) 39-17-53; 8(342) 39-17-51.</w:t>
      </w:r>
    </w:p>
    <w:p w:rsidR="00FE35CA" w:rsidRDefault="00FE35CA" w:rsidP="001B4CDA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FE35CA" w:rsidRPr="00C2079C" w:rsidRDefault="00FE35CA" w:rsidP="00C2079C">
      <w:pPr>
        <w:shd w:val="clear" w:color="auto" w:fill="FFFFFF"/>
        <w:spacing w:after="374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FE35CA" w:rsidRDefault="00FE35CA" w:rsidP="00C2079C">
      <w:pPr>
        <w:shd w:val="clear" w:color="auto" w:fill="FFFFFF"/>
        <w:spacing w:after="374" w:line="240" w:lineRule="auto"/>
        <w:rPr>
          <w:rFonts w:ascii="Roboto" w:hAnsi="Roboto"/>
          <w:color w:val="000000"/>
          <w:sz w:val="24"/>
          <w:szCs w:val="24"/>
          <w:lang w:eastAsia="ru-RU"/>
        </w:rPr>
      </w:pPr>
    </w:p>
    <w:p w:rsidR="00FE35CA" w:rsidRDefault="00FE35CA"/>
    <w:sectPr w:rsidR="00FE35CA" w:rsidSect="001F61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AD0064"/>
    <w:multiLevelType w:val="multilevel"/>
    <w:tmpl w:val="3410C43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2079C"/>
    <w:rsid w:val="000156E4"/>
    <w:rsid w:val="0011055C"/>
    <w:rsid w:val="001B4CDA"/>
    <w:rsid w:val="001C3796"/>
    <w:rsid w:val="001F616B"/>
    <w:rsid w:val="00BB176B"/>
    <w:rsid w:val="00C2079C"/>
    <w:rsid w:val="00F21FC9"/>
    <w:rsid w:val="00F66183"/>
    <w:rsid w:val="00FC586B"/>
    <w:rsid w:val="00FE35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616B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C2079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rsid w:val="00C2079C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2230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30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fim@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207</Words>
  <Characters>1181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проведении государственной кадастровой оценки на территории Республики Мордовия в 2022 году</dc:title>
  <dc:subject/>
  <dc:creator>Админ</dc:creator>
  <cp:keywords/>
  <dc:description/>
  <cp:lastModifiedBy>mfc1</cp:lastModifiedBy>
  <cp:revision>2</cp:revision>
  <cp:lastPrinted>2020-08-24T07:57:00Z</cp:lastPrinted>
  <dcterms:created xsi:type="dcterms:W3CDTF">2021-07-05T13:21:00Z</dcterms:created>
  <dcterms:modified xsi:type="dcterms:W3CDTF">2021-07-05T13:21:00Z</dcterms:modified>
</cp:coreProperties>
</file>