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86E" w:rsidRPr="008A41B6" w:rsidRDefault="00D1086E">
      <w:pPr>
        <w:rPr>
          <w:rFonts w:ascii="Times New Roman" w:hAnsi="Times New Roman"/>
          <w:sz w:val="28"/>
          <w:szCs w:val="28"/>
        </w:rPr>
      </w:pPr>
    </w:p>
    <w:p w:rsidR="00D1086E" w:rsidRPr="008A41B6" w:rsidRDefault="00D1086E">
      <w:pPr>
        <w:rPr>
          <w:rFonts w:ascii="Times New Roman" w:hAnsi="Times New Roman"/>
          <w:sz w:val="28"/>
          <w:szCs w:val="28"/>
        </w:rPr>
      </w:pPr>
    </w:p>
    <w:p w:rsidR="00D1086E" w:rsidRPr="008A41B6" w:rsidRDefault="00D1086E" w:rsidP="00C26A84">
      <w:pPr>
        <w:shd w:val="clear" w:color="auto" w:fill="FFFFFF"/>
        <w:spacing w:after="150" w:line="240" w:lineRule="auto"/>
        <w:jc w:val="center"/>
        <w:rPr>
          <w:rFonts w:ascii="Times New Roman" w:hAnsi="Times New Roman"/>
          <w:color w:val="333333"/>
          <w:sz w:val="28"/>
          <w:szCs w:val="28"/>
        </w:rPr>
      </w:pPr>
      <w:r w:rsidRPr="008A41B6">
        <w:rPr>
          <w:rFonts w:ascii="Times New Roman" w:hAnsi="Times New Roman"/>
          <w:b/>
          <w:bCs/>
          <w:color w:val="333333"/>
          <w:sz w:val="28"/>
          <w:szCs w:val="28"/>
        </w:rPr>
        <w:t>Информация</w:t>
      </w:r>
      <w:r w:rsidRPr="008A41B6">
        <w:rPr>
          <w:rFonts w:ascii="Times New Roman" w:hAnsi="Times New Roman"/>
          <w:b/>
          <w:bCs/>
          <w:color w:val="333333"/>
          <w:sz w:val="28"/>
          <w:szCs w:val="28"/>
        </w:rPr>
        <w:br/>
        <w:t>о законодательстве в области охраны окружающей среды, охраны земли и недр, охраны вод и атмосферного воздуха, охраны и использования животного мира, в области экологической безопасности, о состоянии окружающей среды и об использовании природн</w:t>
      </w:r>
      <w:r w:rsidR="008427C3">
        <w:rPr>
          <w:rFonts w:ascii="Times New Roman" w:hAnsi="Times New Roman"/>
          <w:b/>
          <w:bCs/>
          <w:color w:val="333333"/>
          <w:sz w:val="28"/>
          <w:szCs w:val="28"/>
        </w:rPr>
        <w:t xml:space="preserve">ых ресурсов на территории </w:t>
      </w:r>
      <w:r w:rsidR="006206C0" w:rsidRPr="006206C0">
        <w:rPr>
          <w:rFonts w:ascii="Times New Roman" w:hAnsi="Times New Roman"/>
          <w:b/>
          <w:bCs/>
          <w:color w:val="333333"/>
          <w:sz w:val="28"/>
          <w:szCs w:val="28"/>
        </w:rPr>
        <w:t>Белозерьевского</w:t>
      </w:r>
      <w:r w:rsidR="006206C0">
        <w:rPr>
          <w:rFonts w:ascii="Times New Roman" w:hAnsi="Times New Roman"/>
          <w:b/>
          <w:bCs/>
          <w:color w:val="333333"/>
          <w:sz w:val="28"/>
          <w:szCs w:val="28"/>
        </w:rPr>
        <w:t xml:space="preserve"> </w:t>
      </w:r>
      <w:r w:rsidRPr="008A41B6">
        <w:rPr>
          <w:rFonts w:ascii="Times New Roman" w:hAnsi="Times New Roman"/>
          <w:b/>
          <w:bCs/>
          <w:color w:val="333333"/>
          <w:sz w:val="28"/>
          <w:szCs w:val="28"/>
        </w:rPr>
        <w:t>сельского поселения.</w:t>
      </w:r>
    </w:p>
    <w:p w:rsidR="00D1086E" w:rsidRPr="008A41B6" w:rsidRDefault="00D1086E" w:rsidP="00C26A84">
      <w:pPr>
        <w:shd w:val="clear" w:color="auto" w:fill="FFFFFF"/>
        <w:spacing w:after="150" w:line="240" w:lineRule="auto"/>
        <w:rPr>
          <w:rFonts w:ascii="Times New Roman" w:hAnsi="Times New Roman"/>
          <w:color w:val="333333"/>
          <w:sz w:val="28"/>
          <w:szCs w:val="28"/>
        </w:rPr>
      </w:pPr>
      <w:r w:rsidRPr="008A41B6">
        <w:rPr>
          <w:rFonts w:ascii="Times New Roman" w:hAnsi="Times New Roman"/>
          <w:color w:val="333333"/>
          <w:sz w:val="28"/>
          <w:szCs w:val="28"/>
        </w:rPr>
        <w:t> </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соответствии со статьей 42 Конституции РФ закреплено право каждого гражданина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proofErr w:type="gramStart"/>
      <w:r w:rsidRPr="008A41B6">
        <w:rPr>
          <w:rFonts w:ascii="Times New Roman" w:hAnsi="Times New Roman"/>
          <w:color w:val="333333"/>
          <w:sz w:val="28"/>
          <w:szCs w:val="28"/>
        </w:rPr>
        <w:t>В соответствии с Федеральным законом от 10 января 2002 года № 7-ФЗ «Об охране окружающей среды»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(ст. 3) и закрепляется право граждан 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w:t>
      </w:r>
      <w:proofErr w:type="gramEnd"/>
      <w:r w:rsidRPr="008A41B6">
        <w:rPr>
          <w:rFonts w:ascii="Times New Roman" w:hAnsi="Times New Roman"/>
          <w:color w:val="333333"/>
          <w:sz w:val="28"/>
          <w:szCs w:val="28"/>
        </w:rPr>
        <w:t xml:space="preserve"> организации и должностным лицам о получении своевременной, полной и достоверной информации о состоянии окружающей среды в местах своего проживания и мерах по ее охране (ст. 11).</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xml:space="preserve">В соответствии со статьей 7 Закона РФ от 21 июля 1993 г. № 5485-1 «О государственной тайне» записано, что не могут быть отнесены к государственной тайне и засекречены сведения: о чрезвычайных происшествиях и катастрофах, угрожающих безопасности и здоровью граждан, и их последствиях, а также о стихийных бедствиях, их официальных </w:t>
      </w:r>
      <w:proofErr w:type="gramStart"/>
      <w:r w:rsidRPr="008A41B6">
        <w:rPr>
          <w:rFonts w:ascii="Times New Roman" w:hAnsi="Times New Roman"/>
          <w:color w:val="333333"/>
          <w:sz w:val="28"/>
          <w:szCs w:val="28"/>
        </w:rPr>
        <w:t>прогнозах</w:t>
      </w:r>
      <w:proofErr w:type="gramEnd"/>
      <w:r w:rsidRPr="008A41B6">
        <w:rPr>
          <w:rFonts w:ascii="Times New Roman" w:hAnsi="Times New Roman"/>
          <w:color w:val="333333"/>
          <w:sz w:val="28"/>
          <w:szCs w:val="28"/>
        </w:rPr>
        <w:t xml:space="preserve"> и последствиях; о состоянии экологии, здравоохранения, санитарии.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xml:space="preserve">В своей работе Администрация </w:t>
      </w:r>
      <w:r w:rsidR="006206C0">
        <w:rPr>
          <w:rFonts w:ascii="Times New Roman" w:hAnsi="Times New Roman"/>
          <w:color w:val="333333"/>
          <w:sz w:val="28"/>
          <w:szCs w:val="28"/>
        </w:rPr>
        <w:t xml:space="preserve">Белозерьевского </w:t>
      </w:r>
      <w:r w:rsidRPr="008A41B6">
        <w:rPr>
          <w:rFonts w:ascii="Times New Roman" w:hAnsi="Times New Roman"/>
          <w:color w:val="333333"/>
          <w:sz w:val="28"/>
          <w:szCs w:val="28"/>
        </w:rPr>
        <w:t xml:space="preserve">сельского поселения старается привлечь внимание местного сообщества к экологическим проблемам поселения, района и региона в целом, обеспечить доступность экологической информации для населения, принимает активное участие в формировании экологической культуры, проводит субботники, акции по санитарной очистке территории поселения, посадке деревьев и цветов. На </w:t>
      </w:r>
      <w:r w:rsidR="008427C3">
        <w:rPr>
          <w:rFonts w:ascii="Times New Roman" w:hAnsi="Times New Roman"/>
          <w:color w:val="333333"/>
          <w:sz w:val="28"/>
          <w:szCs w:val="28"/>
        </w:rPr>
        <w:t>сайте</w:t>
      </w:r>
      <w:r w:rsidRPr="008A41B6">
        <w:rPr>
          <w:rFonts w:ascii="Times New Roman" w:hAnsi="Times New Roman"/>
          <w:color w:val="333333"/>
          <w:sz w:val="28"/>
          <w:szCs w:val="28"/>
        </w:rPr>
        <w:t xml:space="preserve"> Администрации помимо прочего размещена информация о соблюдении гражданами правил пожарной безопасности. Также жители</w:t>
      </w:r>
      <w:r w:rsidR="006206C0">
        <w:rPr>
          <w:rFonts w:ascii="Times New Roman" w:hAnsi="Times New Roman"/>
          <w:color w:val="333333"/>
          <w:sz w:val="28"/>
          <w:szCs w:val="28"/>
        </w:rPr>
        <w:t xml:space="preserve"> Белозерьевского</w:t>
      </w:r>
      <w:r w:rsidRPr="008A41B6">
        <w:rPr>
          <w:rFonts w:ascii="Times New Roman" w:hAnsi="Times New Roman"/>
          <w:color w:val="333333"/>
          <w:sz w:val="28"/>
          <w:szCs w:val="28"/>
        </w:rPr>
        <w:t xml:space="preserve"> сельского поселения могут обратиться в интернет-приемную Администрации и сообщить об экологических нарушениях.</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lastRenderedPageBreak/>
        <w:t>В соответствии со статьей 8 Федерального закона «Об отходах производства и потребления» от 24.06.1998г. № 89-ФЗ к полномочиям органов местного самоуправления в области обращения с твердыми коммунальными отходами (ТКО) отнесена также и организация экологического воспитания и формирования экологической культуры в области обращения с твердыми коммунальными отходами.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соответствии с изменениями, внесенными в 89-ФЗ с 01.01.2019г., процессом сбора, хранения и утилизации ТБО могут заниматься только специально уполномоченные организации, поменялась система сбора платежей, введена процедура сортировки мусора. Цель реформы — охрана окружающей среды путём снижения выбросов токсичных веществ в воздух и почву в результате ненадлежащего сбора и утилизации отходов.</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Изменениями в 89-ФЗ также введ</w:t>
      </w:r>
      <w:r w:rsidR="008427C3">
        <w:rPr>
          <w:rFonts w:ascii="Times New Roman" w:hAnsi="Times New Roman"/>
          <w:color w:val="333333"/>
          <w:sz w:val="28"/>
          <w:szCs w:val="28"/>
        </w:rPr>
        <w:t>е</w:t>
      </w:r>
      <w:r w:rsidRPr="008A41B6">
        <w:rPr>
          <w:rFonts w:ascii="Times New Roman" w:hAnsi="Times New Roman"/>
          <w:color w:val="333333"/>
          <w:sz w:val="28"/>
          <w:szCs w:val="28"/>
        </w:rPr>
        <w:t>ны понятия: ТБО (твёрдые бытовые отходы) и ТКО (твёрдые коммунальные отходы).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1. ТБО — это отходы, образующиеся от повседневной жизнедеятельности человека:</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Продукты питания, пришедшие в негодность;</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Макулатура (бумага и картон);</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Пластик и полимеры (упаковка, пришедшие в негодность бытовые вещи);</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Стеклотара и стеклобой;</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Металлолом.</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2. ТКО — это отходы из жилых помещений, образующиеся в результате процесса потребления их жильцами:</w:t>
      </w:r>
    </w:p>
    <w:p w:rsidR="00D1086E" w:rsidRPr="008A41B6" w:rsidRDefault="00D1086E" w:rsidP="00807DF5">
      <w:pPr>
        <w:numPr>
          <w:ilvl w:val="0"/>
          <w:numId w:val="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Отходы от уборки или ремонта;</w:t>
      </w:r>
    </w:p>
    <w:p w:rsidR="00D1086E" w:rsidRPr="008A41B6" w:rsidRDefault="00D1086E" w:rsidP="00807DF5">
      <w:pPr>
        <w:numPr>
          <w:ilvl w:val="0"/>
          <w:numId w:val="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Пришедшая в негодность техника или мебель;</w:t>
      </w:r>
    </w:p>
    <w:p w:rsidR="00D1086E" w:rsidRPr="008A41B6" w:rsidRDefault="00D1086E" w:rsidP="00807DF5">
      <w:pPr>
        <w:numPr>
          <w:ilvl w:val="0"/>
          <w:numId w:val="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Растительные отходы (трава, листва, ветки деревьев).</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b/>
          <w:bCs/>
          <w:color w:val="333333"/>
          <w:sz w:val="28"/>
          <w:szCs w:val="28"/>
        </w:rPr>
        <w:t>Интернет-ресурсы экологической направленности</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Министерство природных ресурсов России </w:t>
      </w:r>
      <w:r w:rsidRPr="008A41B6">
        <w:rPr>
          <w:rFonts w:ascii="Times New Roman" w:hAnsi="Times New Roman"/>
          <w:color w:val="333333"/>
          <w:sz w:val="28"/>
          <w:szCs w:val="28"/>
          <w:u w:val="single"/>
        </w:rPr>
        <w:t>http://www.mnr.gov.ru/</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Гринпис России </w:t>
      </w:r>
      <w:r w:rsidRPr="008A41B6">
        <w:rPr>
          <w:rFonts w:ascii="Times New Roman" w:hAnsi="Times New Roman"/>
          <w:color w:val="333333"/>
          <w:sz w:val="28"/>
          <w:szCs w:val="28"/>
          <w:u w:val="single"/>
        </w:rPr>
        <w:t>http://www.greenpeace.org/russia/ru/</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Ecocom — всё об экологии </w:t>
      </w:r>
      <w:r w:rsidRPr="008A41B6">
        <w:rPr>
          <w:rFonts w:ascii="Times New Roman" w:hAnsi="Times New Roman"/>
          <w:color w:val="333333"/>
          <w:sz w:val="28"/>
          <w:szCs w:val="28"/>
          <w:u w:val="single"/>
        </w:rPr>
        <w:t>http://www.ecocommunity.ru/</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su – «Сохраним планету» </w:t>
      </w:r>
      <w:r w:rsidRPr="008A41B6">
        <w:rPr>
          <w:rFonts w:ascii="Times New Roman" w:hAnsi="Times New Roman"/>
          <w:color w:val="333333"/>
          <w:sz w:val="28"/>
          <w:szCs w:val="28"/>
          <w:u w:val="single"/>
        </w:rPr>
        <w:t>http://www.saveplanet.su/</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Всемирный фонд дикой природы (WWF) </w:t>
      </w:r>
      <w:r w:rsidRPr="008A41B6">
        <w:rPr>
          <w:rFonts w:ascii="Times New Roman" w:hAnsi="Times New Roman"/>
          <w:color w:val="333333"/>
          <w:sz w:val="28"/>
          <w:szCs w:val="28"/>
          <w:u w:val="single"/>
        </w:rPr>
        <w:t>http://wwf.panda.org/</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b/>
          <w:bCs/>
          <w:color w:val="333333"/>
          <w:sz w:val="28"/>
          <w:szCs w:val="28"/>
        </w:rPr>
        <w:t>Система охраны природы в Российской Федерации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систему правовой охраны природы России входят четыре группы юридических мероприятий:</w:t>
      </w:r>
    </w:p>
    <w:p w:rsidR="00D1086E" w:rsidRPr="008A41B6" w:rsidRDefault="00D1086E" w:rsidP="00807DF5">
      <w:pPr>
        <w:numPr>
          <w:ilvl w:val="0"/>
          <w:numId w:val="10"/>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lastRenderedPageBreak/>
        <w:t>правовое регулирование отношений по использованию, сохранению и возобновлению природных ресурсов;</w:t>
      </w:r>
    </w:p>
    <w:p w:rsidR="00D1086E" w:rsidRPr="008A41B6" w:rsidRDefault="00D1086E" w:rsidP="00807DF5">
      <w:pPr>
        <w:numPr>
          <w:ilvl w:val="0"/>
          <w:numId w:val="10"/>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организация воспитания и обучения кадров, финансирование и материально-техническое обеспечение природоохранных действий;</w:t>
      </w:r>
    </w:p>
    <w:p w:rsidR="00D1086E" w:rsidRPr="008A41B6" w:rsidRDefault="00D1086E" w:rsidP="00807DF5">
      <w:pPr>
        <w:numPr>
          <w:ilvl w:val="0"/>
          <w:numId w:val="10"/>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 xml:space="preserve">государственный и общественный </w:t>
      </w:r>
      <w:proofErr w:type="gramStart"/>
      <w:r w:rsidRPr="008A41B6">
        <w:rPr>
          <w:rFonts w:ascii="Times New Roman" w:hAnsi="Times New Roman"/>
          <w:color w:val="333333"/>
          <w:sz w:val="28"/>
          <w:szCs w:val="28"/>
        </w:rPr>
        <w:t>контроль за</w:t>
      </w:r>
      <w:proofErr w:type="gramEnd"/>
      <w:r w:rsidRPr="008A41B6">
        <w:rPr>
          <w:rFonts w:ascii="Times New Roman" w:hAnsi="Times New Roman"/>
          <w:color w:val="333333"/>
          <w:sz w:val="28"/>
          <w:szCs w:val="28"/>
        </w:rPr>
        <w:t xml:space="preserve"> выполнением требований охраны природы;</w:t>
      </w:r>
    </w:p>
    <w:p w:rsidR="00D1086E" w:rsidRPr="008A41B6" w:rsidRDefault="00D1086E" w:rsidP="00807DF5">
      <w:pPr>
        <w:numPr>
          <w:ilvl w:val="0"/>
          <w:numId w:val="10"/>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юридическая ответственность правонарушителей.</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соответствии с экологическим законодательством объектом правовой охраны выступает природная среда — объективная, существующая вне человека и независимо от его сознания реальность, служащая местом обитания, условием и средством его существования.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Источниками экологического права признаются нормативно-правовые акты, в которых содержатся правовые нормы, регулирующие экологические отношения. К ним относятся законы, указы, постановления и распоряжения, нормативные акты министерств и ведомств, законы и нормативно-правовые акты субъектов Федерации. В числе источников экологического права большое место занимают международно-правовые акты, регулирующие внутренние экологические отношения.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результате последней кодификации сложилась система экологического законодательства, в основе которой находятся три основополагающих нормативных акта: Декларация</w:t>
      </w:r>
      <w:proofErr w:type="gramStart"/>
      <w:r>
        <w:rPr>
          <w:rFonts w:ascii="Times New Roman" w:hAnsi="Times New Roman"/>
          <w:color w:val="333333"/>
          <w:sz w:val="28"/>
          <w:szCs w:val="28"/>
        </w:rPr>
        <w:t xml:space="preserve"> </w:t>
      </w:r>
      <w:r w:rsidRPr="008A41B6">
        <w:rPr>
          <w:rFonts w:ascii="Times New Roman" w:hAnsi="Times New Roman"/>
          <w:color w:val="333333"/>
          <w:sz w:val="28"/>
          <w:szCs w:val="28"/>
        </w:rPr>
        <w:t xml:space="preserve"> П</w:t>
      </w:r>
      <w:proofErr w:type="gramEnd"/>
      <w:r w:rsidRPr="008A41B6">
        <w:rPr>
          <w:rFonts w:ascii="Times New Roman" w:hAnsi="Times New Roman"/>
          <w:color w:val="333333"/>
          <w:sz w:val="28"/>
          <w:szCs w:val="28"/>
        </w:rPr>
        <w:t>ервого съезда народных депутатов РСФСР о государственном суверенитете Российской Советской Федеративной Социалистической Республики (1990 г.), Декларация прав и свобод человека и гражданина (1991 г.) и Конституция Российской Федерации, принятая в результате всенародного голосования 12 декабря 1993 г.</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Система экологического законодательства, руководствующаяся идеями основополагающих конституционных актов, включает две подсистемы:</w:t>
      </w:r>
    </w:p>
    <w:p w:rsidR="00D1086E" w:rsidRPr="008A41B6" w:rsidRDefault="00D1086E" w:rsidP="00807DF5">
      <w:pPr>
        <w:numPr>
          <w:ilvl w:val="0"/>
          <w:numId w:val="11"/>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природоохранное;</w:t>
      </w:r>
    </w:p>
    <w:p w:rsidR="00D1086E" w:rsidRPr="008A41B6" w:rsidRDefault="00D1086E" w:rsidP="00807DF5">
      <w:pPr>
        <w:numPr>
          <w:ilvl w:val="0"/>
          <w:numId w:val="11"/>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природоресурсное законодательство.</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природоохранное законодательство входят Федеральный закон от 10 января 2002 г. № 7-ФЗ «Об охране окружающей среды» и другие законодательные акты комплексного правового регулирования.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подсистему природоресурсного законодательства входят:</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Земельный кодекс РФ;</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 РФ от 21 февраля 1992 г. № 2395-1 «О недрах»;</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Лесной кодекс РФ;</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Водный кодекс РФ;</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от 24 апреля 1995 г. № 52-ФЗ «О животном мире»;</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а также другие законодательные и нормативные акты субъектов РФ.</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xml:space="preserve">В Конституции РФ отражены основные положения экологической стратегии государства и главные направления укрепления экологического </w:t>
      </w:r>
      <w:r w:rsidRPr="008A41B6">
        <w:rPr>
          <w:rFonts w:ascii="Times New Roman" w:hAnsi="Times New Roman"/>
          <w:color w:val="333333"/>
          <w:sz w:val="28"/>
          <w:szCs w:val="28"/>
        </w:rPr>
        <w:lastRenderedPageBreak/>
        <w:t>правопорядка. Конституция РФ вводит в научный оборот определение экологической деятельности человека в сфере взаимодействия общества и природы: природопользование, охрана окружающей среды, обеспечение экологической безопасности.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proofErr w:type="gramStart"/>
      <w:r w:rsidRPr="008A41B6">
        <w:rPr>
          <w:rFonts w:ascii="Times New Roman" w:hAnsi="Times New Roman"/>
          <w:color w:val="333333"/>
          <w:sz w:val="28"/>
          <w:szCs w:val="28"/>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w:t>
      </w:r>
      <w:proofErr w:type="gramEnd"/>
      <w:r w:rsidRPr="008A41B6">
        <w:rPr>
          <w:rFonts w:ascii="Times New Roman" w:hAnsi="Times New Roman"/>
          <w:color w:val="333333"/>
          <w:sz w:val="28"/>
          <w:szCs w:val="28"/>
        </w:rPr>
        <w:t xml:space="preserve"> Первая касается биологических начал человека, вторая — его материальных основ существования.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 Положения Конституции РФ конкретизируются в источниках экологического права.</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proofErr w:type="gramStart"/>
      <w:r w:rsidRPr="008A41B6">
        <w:rPr>
          <w:rFonts w:ascii="Times New Roman" w:hAnsi="Times New Roman"/>
          <w:color w:val="333333"/>
          <w:sz w:val="28"/>
          <w:szCs w:val="28"/>
        </w:rPr>
        <w:t>Федеральный закон «Об охране окружающей среды»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укрепления правопорядка в области охраны окружающей среды и обеспечения экологической безопасности.</w:t>
      </w:r>
      <w:proofErr w:type="gramEnd"/>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Федеральным законом «Об охране окружающей среды» закрепляются следующие правовые положения:</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основы управления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права и обязанности граждан, общественных и иных некоммерческих объединений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экономическое регулирование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нормирование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lastRenderedPageBreak/>
        <w:t>оценка воздействия на окружающую среду и экологическая экспертиза;</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требования в области охраны окружающей среды при осуществлении хозяйственной деятельности;</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зоны экологического бедствия, зоны чрезвычайных ситуаций;</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государственный мониторинг окружающей среды (государственный экологический мониторинг);</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контроль в области охраны окружающей среды (экологический контроль);</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научные исследования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основы формирования экологической культуры;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международное сотрудничество в области охраны окружающей среды.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1999 г.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Другим источником экологического права служат Федеральный закон от 21 ноября 2011 года № 323-ФЗ «Об основах охраны здоровья граждан в Российской Федерации». В соответствии со ст. 18 указанного нормативного акта установлено, что: «Каждый имеет право на охрану здоровья. Право на охрану здоровья обеспечивается охраной окружающей среды…».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Правовые нормы по охране природы и рациональному природопользованию содержатся и в других актах природоресурсного законодательства России. К ним относятся Лесной кодекс РФ, Водный кодекс РФ, Федеральный закон «О животном мире» и др.</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Круг экологических вопросов, по которым могут издаваться указы и распоряжения Президента РФ, практически не ограничен. В их числе следует особо выделить Указ Президента РФ от 4 февраля 1994 г. № 238 «О государственной стратегии Российской Федерации по охране окружающей среды и обеспечению устойчивого развития».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lastRenderedPageBreak/>
        <w:t>Постановления Правительства РФ по вопросам экологии можно разбить на три группы:</w:t>
      </w:r>
    </w:p>
    <w:p w:rsidR="00D1086E" w:rsidRPr="008A41B6" w:rsidRDefault="00D1086E" w:rsidP="00807DF5">
      <w:pPr>
        <w:numPr>
          <w:ilvl w:val="0"/>
          <w:numId w:val="14"/>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К первой группе относятся те, которые принимаются во исполнение закона для конкретизации отдельных положений.</w:t>
      </w:r>
    </w:p>
    <w:p w:rsidR="00D1086E" w:rsidRPr="008A41B6" w:rsidRDefault="00D1086E" w:rsidP="00807DF5">
      <w:pPr>
        <w:numPr>
          <w:ilvl w:val="0"/>
          <w:numId w:val="14"/>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Вторая группа постановлений предназначена для определения компетенции органов управления и контроля.</w:t>
      </w:r>
    </w:p>
    <w:p w:rsidR="00D1086E" w:rsidRPr="008A41B6" w:rsidRDefault="00D1086E" w:rsidP="00807DF5">
      <w:pPr>
        <w:numPr>
          <w:ilvl w:val="0"/>
          <w:numId w:val="14"/>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Третья группа постановлений включает нормативно-правовые акты дальнейшего правового регулирования экологических отношений.</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Природоохранительные министерства и ведомства также наделяются правом издавать нормативные акты в рамках своей компетенции. Немаловажную роль играют нормативные правила – санитарные, строительные, технико-экономические, технологические и т. д. К ним относятся нормативы качества окружающей среды: нормы допустимой радиации, уровня шума, вибрации и т. д.</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Помимо специальных нормативно-правовых актов экологического содержания в последние годы широко используется экологизация нормативных актов, регулирующих экономическую, хозяйственную и административную деятельность предприятий. Под экологизацией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экологические законы не всегда могут напрямую касаться хозяйствующих субъектов, занятых в различной сфере производства. Так, Закон РФ от 7 февраля 1992 г. № 2300-1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граждан либо состоянию окружающей среды.</w:t>
      </w:r>
    </w:p>
    <w:p w:rsidR="00D1086E" w:rsidRPr="00551B6B" w:rsidRDefault="00D1086E" w:rsidP="00807DF5">
      <w:pPr>
        <w:shd w:val="clear" w:color="auto" w:fill="FFFFFF"/>
        <w:spacing w:after="150" w:line="240" w:lineRule="auto"/>
        <w:jc w:val="both"/>
        <w:rPr>
          <w:rFonts w:ascii="Times New Roman" w:hAnsi="Times New Roman"/>
          <w:b/>
          <w:color w:val="333333"/>
          <w:sz w:val="28"/>
          <w:szCs w:val="28"/>
        </w:rPr>
      </w:pPr>
      <w:r w:rsidRPr="00551B6B">
        <w:rPr>
          <w:rFonts w:ascii="Times New Roman" w:hAnsi="Times New Roman"/>
          <w:b/>
          <w:color w:val="333333"/>
          <w:sz w:val="28"/>
          <w:szCs w:val="28"/>
        </w:rPr>
        <w:t> </w:t>
      </w:r>
    </w:p>
    <w:p w:rsidR="00D1086E" w:rsidRPr="00551B6B" w:rsidRDefault="00D1086E" w:rsidP="00807DF5">
      <w:pPr>
        <w:shd w:val="clear" w:color="auto" w:fill="FFFFFF"/>
        <w:spacing w:after="150" w:line="240" w:lineRule="auto"/>
        <w:jc w:val="both"/>
        <w:rPr>
          <w:rFonts w:ascii="Times New Roman" w:hAnsi="Times New Roman"/>
          <w:b/>
          <w:color w:val="333333"/>
          <w:sz w:val="28"/>
          <w:szCs w:val="28"/>
        </w:rPr>
      </w:pPr>
      <w:r w:rsidRPr="00551B6B">
        <w:rPr>
          <w:rFonts w:ascii="Times New Roman" w:hAnsi="Times New Roman"/>
          <w:b/>
          <w:color w:val="333333"/>
          <w:sz w:val="28"/>
          <w:szCs w:val="28"/>
        </w:rPr>
        <w:t>Законодательство в области охраны окружающей среды, природопользования и экологической безопасности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Правовые отношения в области охраны окружающей среды, обеспечения экологической безопасности, рационального природопользования определены в следующих действующих законах, которые условно можно разбить на четыре группы.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Общее законодательство:</w:t>
      </w:r>
    </w:p>
    <w:p w:rsidR="00D1086E" w:rsidRPr="008A41B6" w:rsidRDefault="00D1086E" w:rsidP="00807DF5">
      <w:pPr>
        <w:numPr>
          <w:ilvl w:val="0"/>
          <w:numId w:val="15"/>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lastRenderedPageBreak/>
        <w:t>Федеральный закон «Об охране окружающей среды» от 10.01.2002 № 7-ФЗ.</w:t>
      </w:r>
    </w:p>
    <w:p w:rsidR="00D1086E" w:rsidRPr="008A41B6" w:rsidRDefault="00D1086E" w:rsidP="00807DF5">
      <w:pPr>
        <w:numPr>
          <w:ilvl w:val="0"/>
          <w:numId w:val="15"/>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экологической экспертизе» от 23.11.95 № 174-ФЗ.</w:t>
      </w:r>
    </w:p>
    <w:p w:rsidR="00D1086E" w:rsidRPr="008A41B6" w:rsidRDefault="00D1086E" w:rsidP="00807DF5">
      <w:pPr>
        <w:numPr>
          <w:ilvl w:val="0"/>
          <w:numId w:val="15"/>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гидрометеорологической службе» от 09.07.98 № 113-ФЗ.</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Законодательство об экологической безопасности:</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санитарно-эпидемиологическом благополучии населения» от 30.03.99 № 52-ФЗ.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защите населения территорий от чрезвычайных ситуаций природного и техногенного характера» от 21.12.94 №б8-ФЗ.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 xml:space="preserve">Федеральный закон «О ратификации Базельской конвенции о </w:t>
      </w:r>
      <w:proofErr w:type="gramStart"/>
      <w:r w:rsidRPr="008A41B6">
        <w:rPr>
          <w:rFonts w:ascii="Times New Roman" w:hAnsi="Times New Roman"/>
          <w:color w:val="333333"/>
          <w:sz w:val="28"/>
          <w:szCs w:val="28"/>
        </w:rPr>
        <w:t>контроле за</w:t>
      </w:r>
      <w:proofErr w:type="gramEnd"/>
      <w:r w:rsidRPr="008A41B6">
        <w:rPr>
          <w:rFonts w:ascii="Times New Roman" w:hAnsi="Times New Roman"/>
          <w:color w:val="333333"/>
          <w:sz w:val="28"/>
          <w:szCs w:val="28"/>
        </w:rPr>
        <w:t xml:space="preserve"> трансграничной перевозкой опасных отходов и их удалением» от 25.11.94 № 49-ФЗ.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безопасном обращении с пестицидами и агрохимикатами» от 19.07.97 № 109-ФЗ.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безопасности гидротехнических сооружений» от 21.07.97 № 117-ФЗ.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отходах производства и потребления» от 24.06.98 № 89-ФЗ.</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Законодательство о радиационной безопасности населения:</w:t>
      </w:r>
    </w:p>
    <w:p w:rsidR="00D1086E" w:rsidRPr="008A41B6" w:rsidRDefault="00D1086E" w:rsidP="00807DF5">
      <w:pPr>
        <w:numPr>
          <w:ilvl w:val="0"/>
          <w:numId w:val="1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использовании атомной энергии» от 21.11.95 № 170-ФЗ.</w:t>
      </w:r>
    </w:p>
    <w:p w:rsidR="00D1086E" w:rsidRPr="008A41B6" w:rsidRDefault="00D1086E" w:rsidP="00807DF5">
      <w:pPr>
        <w:numPr>
          <w:ilvl w:val="0"/>
          <w:numId w:val="1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радиационной безопасности населения» от 09.01.96 № 3-ФЗ.</w:t>
      </w:r>
    </w:p>
    <w:p w:rsidR="00D1086E" w:rsidRPr="008A41B6" w:rsidRDefault="00D1086E" w:rsidP="00807DF5">
      <w:pPr>
        <w:numPr>
          <w:ilvl w:val="0"/>
          <w:numId w:val="1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специальных экологических программах реабилитации радиационно загрязненных участков территории» от 10.07.01 № 92-ФЗ.</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Законодательство  об использовании и сохранении природных ресурсов:</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охране атмосферного воздуха» от 04.09.99 № 96-ФЗ.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Водный кодекс Российской Федерации.</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охране озера Байкал» от 01.05.99 № 94-ФЗ.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Земельный кодекс Российской Федерации.</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мелиорации земель» от 10.01.96 № 4-ФЗ.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 РФ «О недрах» от 21.02.92 N 2395-I.</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Лесной кодекс Российской Федерации.</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природных лечебных ресурсах, лечебно-оздоровительных местностях и курортах» от 23.12.95 № 26-ФЗ.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особо охраняемых природных территориях» от 14.03.95 № 33-ФЗ.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животном мире» от 24.04.95 № 52-ФЗ.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lastRenderedPageBreak/>
        <w:t>Федеральный закон «О внутренних морских водах, территориальном море и прилежащей зоне Российской Федерации» от 31.07.98 № 155-ФЗ.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континентальном шельфе Российской Федерации» от 30.11.95 № 187-ФЗ.</w:t>
      </w:r>
    </w:p>
    <w:p w:rsidR="00D1086E" w:rsidRPr="008A41B6" w:rsidRDefault="00D1086E" w:rsidP="00F13E3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территориях традиционного природопользования коренных малочисленных народов Севера, Сибири и Дальнего Востока Российской Федерации» от 07.05.01 № 49-ФЗ. </w:t>
      </w:r>
    </w:p>
    <w:p w:rsidR="00D1086E" w:rsidRPr="008A41B6" w:rsidRDefault="008427C3" w:rsidP="00807DF5">
      <w:pPr>
        <w:shd w:val="clear" w:color="auto" w:fill="FFFFFF"/>
        <w:spacing w:after="150" w:line="240" w:lineRule="auto"/>
        <w:jc w:val="both"/>
        <w:rPr>
          <w:rFonts w:ascii="Times New Roman" w:hAnsi="Times New Roman"/>
          <w:color w:val="333333"/>
          <w:sz w:val="28"/>
          <w:szCs w:val="28"/>
        </w:rPr>
      </w:pPr>
      <w:r>
        <w:rPr>
          <w:rFonts w:ascii="Times New Roman" w:hAnsi="Times New Roman"/>
          <w:b/>
          <w:bCs/>
          <w:color w:val="333333"/>
          <w:sz w:val="28"/>
          <w:szCs w:val="28"/>
        </w:rPr>
        <w:t xml:space="preserve">Экологическая ситуация в </w:t>
      </w:r>
      <w:r w:rsidR="006206C0">
        <w:rPr>
          <w:rFonts w:ascii="Times New Roman" w:hAnsi="Times New Roman"/>
          <w:color w:val="333333"/>
          <w:sz w:val="28"/>
          <w:szCs w:val="28"/>
        </w:rPr>
        <w:t xml:space="preserve">Белозерьевском </w:t>
      </w:r>
      <w:r w:rsidR="00D1086E" w:rsidRPr="008A41B6">
        <w:rPr>
          <w:rFonts w:ascii="Times New Roman" w:hAnsi="Times New Roman"/>
          <w:b/>
          <w:bCs/>
          <w:color w:val="333333"/>
          <w:sz w:val="28"/>
          <w:szCs w:val="28"/>
        </w:rPr>
        <w:t>сельском поселении.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Экологическая ситуация в</w:t>
      </w:r>
      <w:r w:rsidR="006206C0">
        <w:rPr>
          <w:rFonts w:ascii="Times New Roman" w:hAnsi="Times New Roman"/>
          <w:color w:val="333333"/>
          <w:sz w:val="28"/>
          <w:szCs w:val="28"/>
        </w:rPr>
        <w:t xml:space="preserve"> Белозерьевском</w:t>
      </w:r>
      <w:r w:rsidRPr="008A41B6">
        <w:rPr>
          <w:rFonts w:ascii="Times New Roman" w:hAnsi="Times New Roman"/>
          <w:color w:val="333333"/>
          <w:sz w:val="28"/>
          <w:szCs w:val="28"/>
        </w:rPr>
        <w:t xml:space="preserve"> сельском поселении в целом благоприятна. На территории поселения отсутствуют высокотоксичные производства, уровень загрязнения воды, почвы и воздуха не превышает предельно допустимых нормативов.</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Основными источниками загрязнения окружающей среды в поселении являются автотранспорт, твёрдые коммунальные отходы, отходы от деятельности предприятий.</w:t>
      </w:r>
    </w:p>
    <w:p w:rsidR="00D1086E" w:rsidRDefault="00D1086E" w:rsidP="004703DC">
      <w:pPr>
        <w:pStyle w:val="bodytext"/>
        <w:jc w:val="both"/>
        <w:rPr>
          <w:sz w:val="28"/>
          <w:szCs w:val="28"/>
        </w:rPr>
      </w:pPr>
      <w:r w:rsidRPr="008A41B6">
        <w:rPr>
          <w:color w:val="333333"/>
          <w:sz w:val="28"/>
          <w:szCs w:val="28"/>
        </w:rPr>
        <w:t xml:space="preserve">С момента реализации в регионе реформы системы обращения с твердыми коммунальными отходами серьезную озабоченность вызывают состояние сбора, утилизации и захоронения отходов. Администрацией совместно с </w:t>
      </w:r>
      <w:r>
        <w:rPr>
          <w:color w:val="333333"/>
          <w:sz w:val="28"/>
          <w:szCs w:val="28"/>
        </w:rPr>
        <w:t xml:space="preserve">жителями </w:t>
      </w:r>
      <w:r w:rsidRPr="008A41B6">
        <w:rPr>
          <w:color w:val="333333"/>
          <w:sz w:val="28"/>
          <w:szCs w:val="28"/>
        </w:rPr>
        <w:t>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w:t>
      </w:r>
      <w:r w:rsidRPr="004703DC">
        <w:rPr>
          <w:sz w:val="28"/>
          <w:szCs w:val="28"/>
        </w:rPr>
        <w:t xml:space="preserve"> </w:t>
      </w:r>
    </w:p>
    <w:p w:rsidR="00D1086E" w:rsidRPr="004703DC" w:rsidRDefault="00D1086E" w:rsidP="004703DC">
      <w:pPr>
        <w:pStyle w:val="bodytext"/>
        <w:jc w:val="both"/>
        <w:rPr>
          <w:sz w:val="28"/>
          <w:szCs w:val="28"/>
        </w:rPr>
      </w:pPr>
      <w:r w:rsidRPr="004703DC">
        <w:rPr>
          <w:sz w:val="28"/>
          <w:szCs w:val="28"/>
        </w:rPr>
        <w:t xml:space="preserve">Вывоз мусора </w:t>
      </w:r>
      <w:proofErr w:type="gramStart"/>
      <w:r w:rsidRPr="004703DC">
        <w:rPr>
          <w:sz w:val="28"/>
          <w:szCs w:val="28"/>
        </w:rPr>
        <w:t>осуществляет</w:t>
      </w:r>
      <w:r w:rsidR="006206C0">
        <w:rPr>
          <w:sz w:val="28"/>
          <w:szCs w:val="28"/>
        </w:rPr>
        <w:t xml:space="preserve"> ИП Рамазанов Д.А</w:t>
      </w:r>
      <w:r w:rsidRPr="004703DC">
        <w:rPr>
          <w:sz w:val="28"/>
          <w:szCs w:val="28"/>
        </w:rPr>
        <w:t>. В ближайшее время планируется</w:t>
      </w:r>
      <w:proofErr w:type="gramEnd"/>
      <w:r w:rsidRPr="004703DC">
        <w:rPr>
          <w:sz w:val="28"/>
          <w:szCs w:val="28"/>
        </w:rPr>
        <w:t xml:space="preserve"> осуществлять раздельный сбор отходов.</w:t>
      </w:r>
    </w:p>
    <w:p w:rsidR="00D1086E" w:rsidRDefault="00D1086E" w:rsidP="004703DC">
      <w:pPr>
        <w:pStyle w:val="bodytext"/>
        <w:jc w:val="both"/>
        <w:rPr>
          <w:sz w:val="28"/>
          <w:szCs w:val="28"/>
        </w:rPr>
      </w:pPr>
      <w:r w:rsidRPr="004703DC">
        <w:rPr>
          <w:sz w:val="28"/>
          <w:szCs w:val="28"/>
        </w:rPr>
        <w:t xml:space="preserve">В настоящее время, на территории поселения снижается количество образуемых несанкционированных свалок отходов, что стало результатом повышения экологической грамотности </w:t>
      </w:r>
      <w:r w:rsidR="008427C3">
        <w:rPr>
          <w:sz w:val="28"/>
          <w:szCs w:val="28"/>
        </w:rPr>
        <w:t xml:space="preserve">жителей </w:t>
      </w:r>
      <w:r w:rsidR="006206C0">
        <w:rPr>
          <w:color w:val="333333"/>
          <w:sz w:val="28"/>
          <w:szCs w:val="28"/>
        </w:rPr>
        <w:t xml:space="preserve">Белозерьевского </w:t>
      </w:r>
      <w:r w:rsidRPr="004703DC">
        <w:rPr>
          <w:sz w:val="28"/>
          <w:szCs w:val="28"/>
        </w:rPr>
        <w:t xml:space="preserve">сельского поселения и проводимой Администрацией комплексной работы по благоустройству и развитию территории поселения. </w:t>
      </w:r>
    </w:p>
    <w:p w:rsidR="00D1086E" w:rsidRPr="004703DC" w:rsidRDefault="00D1086E" w:rsidP="004703DC">
      <w:pPr>
        <w:pStyle w:val="bodytext"/>
        <w:jc w:val="both"/>
        <w:rPr>
          <w:sz w:val="28"/>
          <w:szCs w:val="28"/>
        </w:rPr>
      </w:pPr>
      <w:r w:rsidRPr="004703DC">
        <w:rPr>
          <w:b/>
          <w:sz w:val="28"/>
          <w:szCs w:val="28"/>
        </w:rPr>
        <w:t>Уважаемые граждане, берегите природу и её экологическое состояние!</w:t>
      </w:r>
    </w:p>
    <w:sectPr w:rsidR="00D1086E" w:rsidRPr="004703DC" w:rsidSect="008A41B6">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5ACE"/>
    <w:multiLevelType w:val="multilevel"/>
    <w:tmpl w:val="4DF6536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1AA85C90"/>
    <w:multiLevelType w:val="multilevel"/>
    <w:tmpl w:val="9F9A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937A94"/>
    <w:multiLevelType w:val="multilevel"/>
    <w:tmpl w:val="8A8A483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2354777B"/>
    <w:multiLevelType w:val="multilevel"/>
    <w:tmpl w:val="F17E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816328"/>
    <w:multiLevelType w:val="multilevel"/>
    <w:tmpl w:val="7ADE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E756EDC"/>
    <w:multiLevelType w:val="multilevel"/>
    <w:tmpl w:val="649C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AA4DB6"/>
    <w:multiLevelType w:val="multilevel"/>
    <w:tmpl w:val="1B02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19C6"/>
    <w:multiLevelType w:val="multilevel"/>
    <w:tmpl w:val="FF28519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47007C86"/>
    <w:multiLevelType w:val="multilevel"/>
    <w:tmpl w:val="CB0E745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4AF26BE7"/>
    <w:multiLevelType w:val="multilevel"/>
    <w:tmpl w:val="A382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CE60A3"/>
    <w:multiLevelType w:val="multilevel"/>
    <w:tmpl w:val="32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7E6171"/>
    <w:multiLevelType w:val="multilevel"/>
    <w:tmpl w:val="D8B8CDD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3D421C7"/>
    <w:multiLevelType w:val="multilevel"/>
    <w:tmpl w:val="0C241E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03A589D"/>
    <w:multiLevelType w:val="multilevel"/>
    <w:tmpl w:val="9650297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61217702"/>
    <w:multiLevelType w:val="multilevel"/>
    <w:tmpl w:val="C72E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2521F30"/>
    <w:multiLevelType w:val="multilevel"/>
    <w:tmpl w:val="7BE6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4D0F5D"/>
    <w:multiLevelType w:val="multilevel"/>
    <w:tmpl w:val="249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E4F255B"/>
    <w:multiLevelType w:val="multilevel"/>
    <w:tmpl w:val="8BB2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58E18E1"/>
    <w:multiLevelType w:val="multilevel"/>
    <w:tmpl w:val="510A45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77D56CC7"/>
    <w:multiLevelType w:val="multilevel"/>
    <w:tmpl w:val="9B3A9E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8"/>
  </w:num>
  <w:num w:numId="3">
    <w:abstractNumId w:val="11"/>
  </w:num>
  <w:num w:numId="4">
    <w:abstractNumId w:val="7"/>
  </w:num>
  <w:num w:numId="5">
    <w:abstractNumId w:val="6"/>
  </w:num>
  <w:num w:numId="6">
    <w:abstractNumId w:val="17"/>
  </w:num>
  <w:num w:numId="7">
    <w:abstractNumId w:val="1"/>
  </w:num>
  <w:num w:numId="8">
    <w:abstractNumId w:val="15"/>
  </w:num>
  <w:num w:numId="9">
    <w:abstractNumId w:val="9"/>
  </w:num>
  <w:num w:numId="10">
    <w:abstractNumId w:val="18"/>
  </w:num>
  <w:num w:numId="11">
    <w:abstractNumId w:val="16"/>
  </w:num>
  <w:num w:numId="12">
    <w:abstractNumId w:val="5"/>
  </w:num>
  <w:num w:numId="13">
    <w:abstractNumId w:val="10"/>
  </w:num>
  <w:num w:numId="14">
    <w:abstractNumId w:val="3"/>
  </w:num>
  <w:num w:numId="15">
    <w:abstractNumId w:val="12"/>
  </w:num>
  <w:num w:numId="16">
    <w:abstractNumId w:val="2"/>
  </w:num>
  <w:num w:numId="17">
    <w:abstractNumId w:val="13"/>
  </w:num>
  <w:num w:numId="18">
    <w:abstractNumId w:val="19"/>
  </w:num>
  <w:num w:numId="19">
    <w:abstractNumId w:val="4"/>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4B16"/>
    <w:rsid w:val="000332CA"/>
    <w:rsid w:val="00067E35"/>
    <w:rsid w:val="0009220F"/>
    <w:rsid w:val="004703DC"/>
    <w:rsid w:val="00501FBC"/>
    <w:rsid w:val="005133CE"/>
    <w:rsid w:val="00551B6B"/>
    <w:rsid w:val="006206C0"/>
    <w:rsid w:val="00662079"/>
    <w:rsid w:val="006D37C0"/>
    <w:rsid w:val="00725D8B"/>
    <w:rsid w:val="00750347"/>
    <w:rsid w:val="00772077"/>
    <w:rsid w:val="00807DF5"/>
    <w:rsid w:val="008427C3"/>
    <w:rsid w:val="008A41B6"/>
    <w:rsid w:val="00A14B16"/>
    <w:rsid w:val="00B0184D"/>
    <w:rsid w:val="00C26A84"/>
    <w:rsid w:val="00D1086E"/>
    <w:rsid w:val="00F03F47"/>
    <w:rsid w:val="00F13E35"/>
    <w:rsid w:val="00FF17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1FBC"/>
    <w:pPr>
      <w:spacing w:after="200" w:line="276" w:lineRule="auto"/>
    </w:pPr>
    <w:rPr>
      <w:sz w:val="22"/>
      <w:szCs w:val="22"/>
    </w:rPr>
  </w:style>
  <w:style w:type="paragraph" w:styleId="1">
    <w:name w:val="heading 1"/>
    <w:basedOn w:val="a"/>
    <w:next w:val="a"/>
    <w:link w:val="10"/>
    <w:uiPriority w:val="99"/>
    <w:qFormat/>
    <w:rsid w:val="00C26A84"/>
    <w:pPr>
      <w:keepNext/>
      <w:keepLines/>
      <w:spacing w:before="480" w:after="0"/>
      <w:outlineLvl w:val="0"/>
    </w:pPr>
    <w:rPr>
      <w:rFonts w:ascii="Cambria" w:hAnsi="Cambria"/>
      <w:b/>
      <w:bCs/>
      <w:color w:val="365F91"/>
      <w:sz w:val="28"/>
      <w:szCs w:val="28"/>
    </w:rPr>
  </w:style>
  <w:style w:type="paragraph" w:styleId="2">
    <w:name w:val="heading 2"/>
    <w:basedOn w:val="a"/>
    <w:link w:val="20"/>
    <w:uiPriority w:val="99"/>
    <w:qFormat/>
    <w:rsid w:val="00C26A84"/>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26A84"/>
    <w:rPr>
      <w:rFonts w:ascii="Cambria" w:hAnsi="Cambria" w:cs="Times New Roman"/>
      <w:b/>
      <w:bCs/>
      <w:color w:val="365F91"/>
      <w:sz w:val="28"/>
      <w:szCs w:val="28"/>
    </w:rPr>
  </w:style>
  <w:style w:type="character" w:customStyle="1" w:styleId="20">
    <w:name w:val="Заголовок 2 Знак"/>
    <w:basedOn w:val="a0"/>
    <w:link w:val="2"/>
    <w:uiPriority w:val="99"/>
    <w:locked/>
    <w:rsid w:val="00C26A84"/>
    <w:rPr>
      <w:rFonts w:ascii="Times New Roman" w:hAnsi="Times New Roman" w:cs="Times New Roman"/>
      <w:b/>
      <w:bCs/>
      <w:sz w:val="36"/>
      <w:szCs w:val="36"/>
    </w:rPr>
  </w:style>
  <w:style w:type="paragraph" w:styleId="a3">
    <w:name w:val="Normal (Web)"/>
    <w:basedOn w:val="a"/>
    <w:uiPriority w:val="99"/>
    <w:semiHidden/>
    <w:rsid w:val="00A14B16"/>
    <w:pPr>
      <w:spacing w:before="100" w:beforeAutospacing="1" w:after="100" w:afterAutospacing="1" w:line="240" w:lineRule="auto"/>
    </w:pPr>
    <w:rPr>
      <w:rFonts w:ascii="Times New Roman" w:hAnsi="Times New Roman"/>
      <w:sz w:val="24"/>
      <w:szCs w:val="24"/>
    </w:rPr>
  </w:style>
  <w:style w:type="character" w:styleId="a4">
    <w:name w:val="Strong"/>
    <w:basedOn w:val="a0"/>
    <w:uiPriority w:val="99"/>
    <w:qFormat/>
    <w:rsid w:val="00A14B16"/>
    <w:rPr>
      <w:rFonts w:cs="Times New Roman"/>
      <w:b/>
      <w:bCs/>
    </w:rPr>
  </w:style>
  <w:style w:type="character" w:customStyle="1" w:styleId="apple-converted-space">
    <w:name w:val="apple-converted-space"/>
    <w:basedOn w:val="a0"/>
    <w:uiPriority w:val="99"/>
    <w:rsid w:val="00C26A84"/>
    <w:rPr>
      <w:rFonts w:cs="Times New Roman"/>
    </w:rPr>
  </w:style>
  <w:style w:type="paragraph" w:customStyle="1" w:styleId="bodytext">
    <w:name w:val="bodytext"/>
    <w:basedOn w:val="a"/>
    <w:uiPriority w:val="99"/>
    <w:rsid w:val="00551B6B"/>
    <w:pPr>
      <w:spacing w:before="100" w:beforeAutospacing="1" w:after="100" w:afterAutospacing="1" w:line="240" w:lineRule="auto"/>
    </w:pPr>
    <w:rPr>
      <w:rFonts w:ascii="Times New Roman" w:hAnsi="Times New Roman"/>
      <w:sz w:val="24"/>
      <w:szCs w:val="24"/>
    </w:rPr>
  </w:style>
  <w:style w:type="character" w:styleId="a5">
    <w:name w:val="Hyperlink"/>
    <w:basedOn w:val="a0"/>
    <w:uiPriority w:val="99"/>
    <w:rsid w:val="00551B6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65301326">
      <w:marLeft w:val="0"/>
      <w:marRight w:val="0"/>
      <w:marTop w:val="0"/>
      <w:marBottom w:val="0"/>
      <w:divBdr>
        <w:top w:val="none" w:sz="0" w:space="0" w:color="auto"/>
        <w:left w:val="none" w:sz="0" w:space="0" w:color="auto"/>
        <w:bottom w:val="none" w:sz="0" w:space="0" w:color="auto"/>
        <w:right w:val="none" w:sz="0" w:space="0" w:color="auto"/>
      </w:divBdr>
    </w:div>
    <w:div w:id="1765301328">
      <w:marLeft w:val="0"/>
      <w:marRight w:val="0"/>
      <w:marTop w:val="0"/>
      <w:marBottom w:val="0"/>
      <w:divBdr>
        <w:top w:val="none" w:sz="0" w:space="0" w:color="auto"/>
        <w:left w:val="none" w:sz="0" w:space="0" w:color="auto"/>
        <w:bottom w:val="none" w:sz="0" w:space="0" w:color="auto"/>
        <w:right w:val="none" w:sz="0" w:space="0" w:color="auto"/>
      </w:divBdr>
    </w:div>
    <w:div w:id="1765301329">
      <w:marLeft w:val="0"/>
      <w:marRight w:val="0"/>
      <w:marTop w:val="0"/>
      <w:marBottom w:val="0"/>
      <w:divBdr>
        <w:top w:val="none" w:sz="0" w:space="0" w:color="auto"/>
        <w:left w:val="none" w:sz="0" w:space="0" w:color="auto"/>
        <w:bottom w:val="none" w:sz="0" w:space="0" w:color="auto"/>
        <w:right w:val="none" w:sz="0" w:space="0" w:color="auto"/>
      </w:divBdr>
      <w:divsChild>
        <w:div w:id="1765301327">
          <w:marLeft w:val="0"/>
          <w:marRight w:val="0"/>
          <w:marTop w:val="600"/>
          <w:marBottom w:val="300"/>
          <w:divBdr>
            <w:top w:val="none" w:sz="0" w:space="0" w:color="auto"/>
            <w:left w:val="none" w:sz="0" w:space="0" w:color="auto"/>
            <w:bottom w:val="single" w:sz="6" w:space="7" w:color="EEEEEE"/>
            <w:right w:val="none" w:sz="0" w:space="0" w:color="auto"/>
          </w:divBdr>
        </w:div>
      </w:divsChild>
    </w:div>
    <w:div w:id="176530133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2678</Words>
  <Characters>15266</Characters>
  <Application>Microsoft Office Word</Application>
  <DocSecurity>0</DocSecurity>
  <Lines>127</Lines>
  <Paragraphs>35</Paragraphs>
  <ScaleCrop>false</ScaleCrop>
  <Company>Grizli777</Company>
  <LinksUpToDate>false</LinksUpToDate>
  <CharactersWithSpaces>17909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Николаевна</dc:creator>
  <cp:lastModifiedBy>Админ</cp:lastModifiedBy>
  <cp:revision>2</cp:revision>
  <dcterms:created xsi:type="dcterms:W3CDTF">2022-02-28T12:34:00Z</dcterms:created>
  <dcterms:modified xsi:type="dcterms:W3CDTF">2022-02-28T12:34:00Z</dcterms:modified>
</cp:coreProperties>
</file>