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086E" w:rsidRPr="008A41B6" w:rsidRDefault="00D1086E" w:rsidP="00B65B48">
      <w:pPr>
        <w:shd w:val="clear" w:color="auto" w:fill="FFFFFF"/>
        <w:spacing w:after="150" w:line="240" w:lineRule="auto"/>
        <w:jc w:val="center"/>
        <w:rPr>
          <w:rFonts w:ascii="Times New Roman" w:hAnsi="Times New Roman"/>
          <w:color w:val="333333"/>
          <w:sz w:val="28"/>
          <w:szCs w:val="28"/>
        </w:rPr>
      </w:pPr>
      <w:r w:rsidRPr="008A41B6">
        <w:rPr>
          <w:rFonts w:ascii="Times New Roman" w:hAnsi="Times New Roman"/>
          <w:b/>
          <w:bCs/>
          <w:color w:val="333333"/>
          <w:sz w:val="28"/>
          <w:szCs w:val="28"/>
        </w:rPr>
        <w:t>Информация</w:t>
      </w:r>
      <w:r w:rsidRPr="008A41B6">
        <w:rPr>
          <w:rFonts w:ascii="Times New Roman" w:hAnsi="Times New Roman"/>
          <w:b/>
          <w:bCs/>
          <w:color w:val="333333"/>
          <w:sz w:val="28"/>
          <w:szCs w:val="28"/>
        </w:rPr>
        <w:br/>
        <w:t>о законодательстве в области охраны окружающей среды, охраны земли и недр, охраны вод и атмосферного воздуха, охраны и использования животного мира, в области экологической безопасности, о состоянии окружающей среды и об использовании природн</w:t>
      </w:r>
      <w:r w:rsidR="008427C3">
        <w:rPr>
          <w:rFonts w:ascii="Times New Roman" w:hAnsi="Times New Roman"/>
          <w:b/>
          <w:bCs/>
          <w:color w:val="333333"/>
          <w:sz w:val="28"/>
          <w:szCs w:val="28"/>
        </w:rPr>
        <w:t xml:space="preserve">ых ресурсов на территории </w:t>
      </w:r>
      <w:r w:rsidR="006206C0" w:rsidRPr="006206C0">
        <w:rPr>
          <w:rFonts w:ascii="Times New Roman" w:hAnsi="Times New Roman"/>
          <w:b/>
          <w:bCs/>
          <w:color w:val="333333"/>
          <w:sz w:val="28"/>
          <w:szCs w:val="28"/>
        </w:rPr>
        <w:t>Белозерьевского</w:t>
      </w:r>
      <w:r w:rsidR="006206C0">
        <w:rPr>
          <w:rFonts w:ascii="Times New Roman" w:hAnsi="Times New Roman"/>
          <w:b/>
          <w:bCs/>
          <w:color w:val="333333"/>
          <w:sz w:val="28"/>
          <w:szCs w:val="28"/>
        </w:rPr>
        <w:t xml:space="preserve"> </w:t>
      </w:r>
      <w:r w:rsidRPr="008A41B6">
        <w:rPr>
          <w:rFonts w:ascii="Times New Roman" w:hAnsi="Times New Roman"/>
          <w:b/>
          <w:bCs/>
          <w:color w:val="333333"/>
          <w:sz w:val="28"/>
          <w:szCs w:val="28"/>
        </w:rPr>
        <w:t>сельского поселения.</w:t>
      </w:r>
    </w:p>
    <w:p w:rsidR="00D1086E" w:rsidRPr="008A41B6" w:rsidRDefault="00D1086E" w:rsidP="00C26A84">
      <w:pPr>
        <w:shd w:val="clear" w:color="auto" w:fill="FFFFFF"/>
        <w:spacing w:after="150" w:line="240" w:lineRule="auto"/>
        <w:rPr>
          <w:rFonts w:ascii="Times New Roman" w:hAnsi="Times New Roman"/>
          <w:color w:val="333333"/>
          <w:sz w:val="28"/>
          <w:szCs w:val="28"/>
        </w:rPr>
      </w:pPr>
      <w:r w:rsidRPr="008A41B6">
        <w:rPr>
          <w:rFonts w:ascii="Times New Roman" w:hAnsi="Times New Roman"/>
          <w:color w:val="333333"/>
          <w:sz w:val="28"/>
          <w:szCs w:val="28"/>
        </w:rPr>
        <w:t> </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со статьей 42 Конституции РФ закреплено право каждого гражданина «на благоприятную окружающую среду, достоверную информацию о ее состоянии и на возмещение ущерба, причиненного его здоровью или имуществу экологическим правонарушением».</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proofErr w:type="gramStart"/>
      <w:r w:rsidRPr="008A41B6">
        <w:rPr>
          <w:rFonts w:ascii="Times New Roman" w:hAnsi="Times New Roman"/>
          <w:color w:val="333333"/>
          <w:sz w:val="28"/>
          <w:szCs w:val="28"/>
        </w:rPr>
        <w:t>В соответствии с Федеральным законом от 10 января 2002 года № 7-ФЗ «Об охране окружающей среды»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(ст. 3) и закрепляется право граждан направлять обращения в органы государственной власти Российской Федерации, органы государственной власти субъектов Российской Федерации, органы местного самоуправления, иные</w:t>
      </w:r>
      <w:proofErr w:type="gramEnd"/>
      <w:r w:rsidRPr="008A41B6">
        <w:rPr>
          <w:rFonts w:ascii="Times New Roman" w:hAnsi="Times New Roman"/>
          <w:color w:val="333333"/>
          <w:sz w:val="28"/>
          <w:szCs w:val="28"/>
        </w:rPr>
        <w:t xml:space="preserve"> организации и должностным лицам о получении своевременной, полной и достоверной информации о состоянии окружающей среды в местах своего проживания и мерах по ее охране (ст. 11).</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proofErr w:type="gramStart"/>
      <w:r w:rsidRPr="008A41B6">
        <w:rPr>
          <w:rFonts w:ascii="Times New Roman" w:hAnsi="Times New Roman"/>
          <w:color w:val="333333"/>
          <w:sz w:val="28"/>
          <w:szCs w:val="28"/>
        </w:rPr>
        <w:t>В соответствии со статьей 7 Закона РФ от 21 июля 1993 г. № 5485-1 «О государственной тайне» записано, что не могут быть отнесены к государственной тайне и засекречены сведения: о чрезвычайных происшествиях и катастрофах, угрожающих безопасности и здоровью граждан, и их последствиях, а также о стихийных бедствиях, их официальных прогнозах и последствиях;</w:t>
      </w:r>
      <w:proofErr w:type="gramEnd"/>
      <w:r w:rsidRPr="008A41B6">
        <w:rPr>
          <w:rFonts w:ascii="Times New Roman" w:hAnsi="Times New Roman"/>
          <w:color w:val="333333"/>
          <w:sz w:val="28"/>
          <w:szCs w:val="28"/>
        </w:rPr>
        <w:t xml:space="preserve"> о состоянии экологии, здравоохранения, санитарии.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В своей работе Администрация </w:t>
      </w:r>
      <w:r w:rsidR="006206C0">
        <w:rPr>
          <w:rFonts w:ascii="Times New Roman" w:hAnsi="Times New Roman"/>
          <w:color w:val="333333"/>
          <w:sz w:val="28"/>
          <w:szCs w:val="28"/>
        </w:rPr>
        <w:t xml:space="preserve">Белозерьевского </w:t>
      </w:r>
      <w:r w:rsidRPr="008A41B6">
        <w:rPr>
          <w:rFonts w:ascii="Times New Roman" w:hAnsi="Times New Roman"/>
          <w:color w:val="333333"/>
          <w:sz w:val="28"/>
          <w:szCs w:val="28"/>
        </w:rPr>
        <w:t xml:space="preserve">сельского поселения старается привлечь внимание местного сообщества к экологическим проблемам поселения, района и региона в целом, обеспечить доступность экологической информации для населения, принимает активное участие в формировании экологической культуры, проводит субботники, акции по санитарной очистке территории поселения, посадке деревьев и цветов. На </w:t>
      </w:r>
      <w:r w:rsidR="008427C3">
        <w:rPr>
          <w:rFonts w:ascii="Times New Roman" w:hAnsi="Times New Roman"/>
          <w:color w:val="333333"/>
          <w:sz w:val="28"/>
          <w:szCs w:val="28"/>
        </w:rPr>
        <w:t>сайте</w:t>
      </w:r>
      <w:r w:rsidRPr="008A41B6">
        <w:rPr>
          <w:rFonts w:ascii="Times New Roman" w:hAnsi="Times New Roman"/>
          <w:color w:val="333333"/>
          <w:sz w:val="28"/>
          <w:szCs w:val="28"/>
        </w:rPr>
        <w:t xml:space="preserve"> Администрации помимо прочего размещена информация о соблюдении гражданами правил пожарной безопасности. Также жители</w:t>
      </w:r>
      <w:r w:rsidR="006206C0">
        <w:rPr>
          <w:rFonts w:ascii="Times New Roman" w:hAnsi="Times New Roman"/>
          <w:color w:val="333333"/>
          <w:sz w:val="28"/>
          <w:szCs w:val="28"/>
        </w:rPr>
        <w:t xml:space="preserve"> Белозерьевского</w:t>
      </w:r>
      <w:r w:rsidRPr="008A41B6">
        <w:rPr>
          <w:rFonts w:ascii="Times New Roman" w:hAnsi="Times New Roman"/>
          <w:color w:val="333333"/>
          <w:sz w:val="28"/>
          <w:szCs w:val="28"/>
        </w:rPr>
        <w:t xml:space="preserve"> сельского поселения могут обратиться в интернет-приемную Администрации и сообщить об экологических нарушениях.</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В соответствии со статьей 8 Федерального закона «Об отходах производства и потребления» от 24.06.1998г. № 89-ФЗ к полномочиям органов местного самоуправления в области обращения с твердыми коммунальными отходами </w:t>
      </w:r>
      <w:r w:rsidRPr="008A41B6">
        <w:rPr>
          <w:rFonts w:ascii="Times New Roman" w:hAnsi="Times New Roman"/>
          <w:color w:val="333333"/>
          <w:sz w:val="28"/>
          <w:szCs w:val="28"/>
        </w:rPr>
        <w:lastRenderedPageBreak/>
        <w:t>(ТКО) отнесена также и организация экологического воспитания и формирования экологической культуры в области обращения с твердыми коммунальными отходами.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 изменениями, внесенными в 89-ФЗ с 01.01.2019г., процессом сбора, хранения и утилизации ТБО могут заниматься только специально уполномоченные организации, поменялась система сбора платежей, введена процедура сортировки мусора. Цель реформы — охрана окружающей среды путём снижения выбросов токсичных веществ в воздух и почву в результате ненадлежащего сбора и утилизации отходов.</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Изменениями в 89-ФЗ также введ</w:t>
      </w:r>
      <w:r w:rsidR="008427C3">
        <w:rPr>
          <w:rFonts w:ascii="Times New Roman" w:hAnsi="Times New Roman"/>
          <w:color w:val="333333"/>
          <w:sz w:val="28"/>
          <w:szCs w:val="28"/>
        </w:rPr>
        <w:t>е</w:t>
      </w:r>
      <w:r w:rsidRPr="008A41B6">
        <w:rPr>
          <w:rFonts w:ascii="Times New Roman" w:hAnsi="Times New Roman"/>
          <w:color w:val="333333"/>
          <w:sz w:val="28"/>
          <w:szCs w:val="28"/>
        </w:rPr>
        <w:t>ны понятия: ТБО (твёрдые бытовые отходы) и ТКО (твёрдые коммунальные отходы).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1. ТБО — это отходы, образующиеся от повседневной жизнедеятельности человека:</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Продукты питания, пришедшие в негодность;</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Макулатура (бумага и картон);</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Пластик и полимеры (упаковка, пришедшие в негодность бытовые вещи);</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Стеклотара и стеклобой;</w:t>
      </w:r>
    </w:p>
    <w:p w:rsidR="00D1086E" w:rsidRPr="008A41B6" w:rsidRDefault="00D1086E" w:rsidP="00807DF5">
      <w:pPr>
        <w:numPr>
          <w:ilvl w:val="0"/>
          <w:numId w:val="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Металлолом.</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2. ТКО — это отходы из жилых помещений, образующиеся в результате процесса потребления их жильцами:</w:t>
      </w:r>
    </w:p>
    <w:p w:rsidR="00D1086E" w:rsidRPr="008A41B6" w:rsidRDefault="00D1086E" w:rsidP="00807DF5">
      <w:pPr>
        <w:numPr>
          <w:ilvl w:val="0"/>
          <w:numId w:val="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Отходы от уборки или ремонта;</w:t>
      </w:r>
    </w:p>
    <w:p w:rsidR="00D1086E" w:rsidRPr="008A41B6" w:rsidRDefault="00D1086E" w:rsidP="00807DF5">
      <w:pPr>
        <w:numPr>
          <w:ilvl w:val="0"/>
          <w:numId w:val="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Пришедшая в негодность техника или мебель;</w:t>
      </w:r>
    </w:p>
    <w:p w:rsidR="00D1086E" w:rsidRPr="008A41B6" w:rsidRDefault="00D1086E" w:rsidP="00807DF5">
      <w:pPr>
        <w:numPr>
          <w:ilvl w:val="0"/>
          <w:numId w:val="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Растительные отходы (трава, листва, ветки деревьев).</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b/>
          <w:bCs/>
          <w:color w:val="333333"/>
          <w:sz w:val="28"/>
          <w:szCs w:val="28"/>
        </w:rPr>
        <w:t>Интернет-ресурсы экологической направленности</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Министерство природных ресурсов России </w:t>
      </w:r>
      <w:r w:rsidRPr="008A41B6">
        <w:rPr>
          <w:rFonts w:ascii="Times New Roman" w:hAnsi="Times New Roman"/>
          <w:color w:val="333333"/>
          <w:sz w:val="28"/>
          <w:szCs w:val="28"/>
          <w:u w:val="single"/>
        </w:rPr>
        <w:t>http://www.mnr.gov.ru/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Гринпис России </w:t>
      </w:r>
      <w:r w:rsidRPr="008A41B6">
        <w:rPr>
          <w:rFonts w:ascii="Times New Roman" w:hAnsi="Times New Roman"/>
          <w:color w:val="333333"/>
          <w:sz w:val="28"/>
          <w:szCs w:val="28"/>
          <w:u w:val="single"/>
        </w:rPr>
        <w:t>http://www.greenpeace.org/russia/ru/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Ecocom — всё об экологии </w:t>
      </w:r>
      <w:r w:rsidRPr="008A41B6">
        <w:rPr>
          <w:rFonts w:ascii="Times New Roman" w:hAnsi="Times New Roman"/>
          <w:color w:val="333333"/>
          <w:sz w:val="28"/>
          <w:szCs w:val="28"/>
          <w:u w:val="single"/>
        </w:rPr>
        <w:t>http://www.ecocommunity.ru/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su – «Сохраним планету» </w:t>
      </w:r>
      <w:r w:rsidRPr="008A41B6">
        <w:rPr>
          <w:rFonts w:ascii="Times New Roman" w:hAnsi="Times New Roman"/>
          <w:color w:val="333333"/>
          <w:sz w:val="28"/>
          <w:szCs w:val="28"/>
          <w:u w:val="single"/>
        </w:rPr>
        <w:t>http://www.saveplanet.su/</w:t>
      </w:r>
    </w:p>
    <w:p w:rsidR="00D1086E" w:rsidRPr="008A41B6" w:rsidRDefault="00D1086E" w:rsidP="00807DF5">
      <w:pPr>
        <w:numPr>
          <w:ilvl w:val="0"/>
          <w:numId w:val="9"/>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Всемирный фонд дикой природы (WWF) </w:t>
      </w:r>
      <w:r w:rsidRPr="008A41B6">
        <w:rPr>
          <w:rFonts w:ascii="Times New Roman" w:hAnsi="Times New Roman"/>
          <w:color w:val="333333"/>
          <w:sz w:val="28"/>
          <w:szCs w:val="28"/>
          <w:u w:val="single"/>
        </w:rPr>
        <w:t>http://wwf.panda.org/</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b/>
          <w:bCs/>
          <w:color w:val="333333"/>
          <w:sz w:val="28"/>
          <w:szCs w:val="28"/>
        </w:rPr>
        <w:t>Система охраны природы в Российской Федерации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систему правовой охраны природы России входят четыре группы юридических мероприятий:</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правовое регулирование отношений по использованию, сохранению и возобновлению природных ресурсов;</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lastRenderedPageBreak/>
        <w:t>организация воспитания и обучения кадров, финансирование и материально-техническое обеспечение природоохранных действий;</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государственный и общественный </w:t>
      </w:r>
      <w:proofErr w:type="gramStart"/>
      <w:r w:rsidRPr="008A41B6">
        <w:rPr>
          <w:rFonts w:ascii="Times New Roman" w:hAnsi="Times New Roman"/>
          <w:color w:val="333333"/>
          <w:sz w:val="28"/>
          <w:szCs w:val="28"/>
        </w:rPr>
        <w:t>контроль за</w:t>
      </w:r>
      <w:proofErr w:type="gramEnd"/>
      <w:r w:rsidRPr="008A41B6">
        <w:rPr>
          <w:rFonts w:ascii="Times New Roman" w:hAnsi="Times New Roman"/>
          <w:color w:val="333333"/>
          <w:sz w:val="28"/>
          <w:szCs w:val="28"/>
        </w:rPr>
        <w:t xml:space="preserve"> выполнением требований охраны природы;</w:t>
      </w:r>
    </w:p>
    <w:p w:rsidR="00D1086E" w:rsidRPr="008A41B6" w:rsidRDefault="00D1086E" w:rsidP="00807DF5">
      <w:pPr>
        <w:numPr>
          <w:ilvl w:val="0"/>
          <w:numId w:val="10"/>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юридическая ответственность правонарушителей.</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соответствии с экологическим законодательством объектом правовой охраны выступает природная среда — объективная, существующая вне человека и независимо от его сознания реальность, служащая местом обитания, условием и средством его существования.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Источниками экологического права признаются нормативно-правовые акты, в которых содержатся правовые нормы, регулирующие экологические отношения. К ним относятся законы, указы, постановления и распоряжения, нормативные акты министерств и ведомств, законы и нормативно-правовые акты субъектов Федерации. В числе источников экологического права большое место занимают международно-правовые акты, регулирующие внутренние экологические отношения.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результате последней кодификации сложилась система экологического законодательства, в основе которой находятся три основополагающих нормативных акта: Декларация</w:t>
      </w:r>
      <w:proofErr w:type="gramStart"/>
      <w:r>
        <w:rPr>
          <w:rFonts w:ascii="Times New Roman" w:hAnsi="Times New Roman"/>
          <w:color w:val="333333"/>
          <w:sz w:val="28"/>
          <w:szCs w:val="28"/>
        </w:rPr>
        <w:t xml:space="preserve"> </w:t>
      </w:r>
      <w:r w:rsidRPr="008A41B6">
        <w:rPr>
          <w:rFonts w:ascii="Times New Roman" w:hAnsi="Times New Roman"/>
          <w:color w:val="333333"/>
          <w:sz w:val="28"/>
          <w:szCs w:val="28"/>
        </w:rPr>
        <w:t xml:space="preserve"> П</w:t>
      </w:r>
      <w:proofErr w:type="gramEnd"/>
      <w:r w:rsidRPr="008A41B6">
        <w:rPr>
          <w:rFonts w:ascii="Times New Roman" w:hAnsi="Times New Roman"/>
          <w:color w:val="333333"/>
          <w:sz w:val="28"/>
          <w:szCs w:val="28"/>
        </w:rPr>
        <w:t>ервого съезда народных депутатов РСФСР о государственном суверенитете Российской Советской Федеративной Социалистической Республики (1990 г.), Декларация прав и свобод человека и гражданина (1991 г.) и Конституция Российской Федерации, принятая в результате всенародного голосования 12 декабря 1993 г.</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Система экологического законодательства, руководствующаяся идеями основополагающих конституционных актов, включает две подсистемы:</w:t>
      </w:r>
    </w:p>
    <w:p w:rsidR="00D1086E" w:rsidRPr="008A41B6" w:rsidRDefault="00D1086E" w:rsidP="00807DF5">
      <w:pPr>
        <w:numPr>
          <w:ilvl w:val="0"/>
          <w:numId w:val="11"/>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природоохранное;</w:t>
      </w:r>
    </w:p>
    <w:p w:rsidR="00D1086E" w:rsidRPr="008A41B6" w:rsidRDefault="00D1086E" w:rsidP="00807DF5">
      <w:pPr>
        <w:numPr>
          <w:ilvl w:val="0"/>
          <w:numId w:val="11"/>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природоресурсное законодательство.</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природоохранное законодательство входят Федеральный закон от 10 января 2002 г. № 7-ФЗ «Об охране окружающей среды» и другие законодательные акты комплексного правового регулирования.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В подсистему природоресурсного законодательства входят:</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Земельный кодекс РФ;</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 РФ от 21 февраля 1992 г. № 2395-1 «О недрах»;</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Лесной кодекс РФ;</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Водный кодекс РФ;</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от 24 апреля 1995 г. № 52-ФЗ «О животном мире»;</w:t>
      </w:r>
    </w:p>
    <w:p w:rsidR="00D1086E" w:rsidRPr="008A41B6" w:rsidRDefault="00D1086E" w:rsidP="00807DF5">
      <w:pPr>
        <w:numPr>
          <w:ilvl w:val="0"/>
          <w:numId w:val="12"/>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а также другие законодательные и нормативные акты субъектов РФ.</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В Конституции РФ отражены основные положения экологической стратегии государства и главные направления укрепления экологического правопорядка. Конституция РФ вводит в научный оборот определение экологической деятельности человека в сфере взаимодействия общества и </w:t>
      </w:r>
      <w:r w:rsidRPr="008A41B6">
        <w:rPr>
          <w:rFonts w:ascii="Times New Roman" w:hAnsi="Times New Roman"/>
          <w:color w:val="333333"/>
          <w:sz w:val="28"/>
          <w:szCs w:val="28"/>
        </w:rPr>
        <w:lastRenderedPageBreak/>
        <w:t>природы: природопользование, охрана окружающей среды, обеспечение экологической безопасности.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Центральное место среди экологических норм Конституции РФ занимает ч. 1 ст. 9, где указывается, что земля и другие природные ресурсы в Российской Федерации используются и охраняются как основа жизни и деятельности народов, проживающих на соответствующей территории.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proofErr w:type="gramStart"/>
      <w:r w:rsidRPr="008A41B6">
        <w:rPr>
          <w:rFonts w:ascii="Times New Roman" w:hAnsi="Times New Roman"/>
          <w:color w:val="333333"/>
          <w:sz w:val="28"/>
          <w:szCs w:val="28"/>
        </w:rPr>
        <w:t>В Конституции РФ есть две очень важные нормы, одна из которых (ст. 42) закрепляет право каждого человека на благоприятную окружающую среду, достоверную информацию о ее состоянии и на возмещение ущерба, причиненного его здоровью или имуществу, а другая провозглашает право граждан и юридических лиц на частную собственность на землю и другие природные ресурсы (ч. 2 ст. 9).</w:t>
      </w:r>
      <w:proofErr w:type="gramEnd"/>
      <w:r w:rsidRPr="008A41B6">
        <w:rPr>
          <w:rFonts w:ascii="Times New Roman" w:hAnsi="Times New Roman"/>
          <w:color w:val="333333"/>
          <w:sz w:val="28"/>
          <w:szCs w:val="28"/>
        </w:rPr>
        <w:t xml:space="preserve"> Первая касается биологических начал человека, вторая — его материальных основ существования.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Конституция РФ также оформляет организационно-правовые взаимоотношения Федерации и субъектов Федерации. Согласно ст. 72 пользование, владение и распоряжение землей, недрами, водными и другими природными ресурсами, природопользование, охрана окружающей среды и обеспечение экологической безопасности являются совместной компетенцией Федерации и субъектов Федерации.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По предмету своего ведения Российская Федерация принимает федеральные законы, которые являются обязательными на территории всей страны. Субъекты Федерации имеют право на собственное регулирование экологических отношений, включая принятие законов и иных нормативных актов. Конституция РФ закрепляет общее правило: законы и иные правовые акты субъектов Федерации не должны противоречить федеральным законам. Положения Конституции РФ конкретизируются в источниках экологического права.</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proofErr w:type="gramStart"/>
      <w:r w:rsidRPr="008A41B6">
        <w:rPr>
          <w:rFonts w:ascii="Times New Roman" w:hAnsi="Times New Roman"/>
          <w:color w:val="333333"/>
          <w:sz w:val="28"/>
          <w:szCs w:val="28"/>
        </w:rPr>
        <w:t>Федеральный закон «Об охране окружающей среды» определяет правовые основы государственной политики в области охраны окружающей среды, обеспечивающие сбалансированное решение социально-экономических задач, сохранение благоприятной окружающей среды, биологического разнообразия и природных ресурсов в целях удовлетворения потребностей нынешних и будущих поколений, укрепления правопорядка в области охраны окружающей среды и обеспечения экологической безопасности.</w:t>
      </w:r>
      <w:proofErr w:type="gramEnd"/>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Федеральным законом «Об охране окружающей среды» закрепляются следующие правовые положения:</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основы управления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права и обязанности граждан, общественных и иных некоммерческих объединений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экономическое регулирование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нормирование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оценка воздействия на окружающую среду и экологическая экспертиза;</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lastRenderedPageBreak/>
        <w:t>требования в области охраны окружающей среды при осуществлении хозяйственной деятельности;</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зоны экологического бедствия, зоны чрезвычайных ситуаций;</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государственный мониторинг окружающей среды (государственный экологический мониторинг);</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контроль в области охраны окружающей среды (экологический контроль);</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научные исследования в области охраны окружающей среды;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основы формирования экологической культуры;</w:t>
      </w:r>
    </w:p>
    <w:p w:rsidR="00D1086E" w:rsidRPr="008A41B6" w:rsidRDefault="00D1086E" w:rsidP="00807DF5">
      <w:pPr>
        <w:numPr>
          <w:ilvl w:val="0"/>
          <w:numId w:val="13"/>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международное сотрудничество в области охраны окружающей среды.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Охрана здоровья и обеспечение благополучия человека — конечная цель охраны окружающей природной среды. Поэтому в законодательных актах, направленных на охрану здоровья граждан, экологические требования занимают ведущее место. В этом смысле источником экологического права служит Федеральный закон от 30 марта 1999 г. № 52-ФЗ «О санитарно-эпидемиологическом благополучии населения». Он регулирует санитарные отношения, связанные с охраной здоровья от неблагоприятного воздействия внешней среды — производственной, бытовой, природной. Экологические требования, выраженные в статьях Закона, одновременно являются и источниками экологического права. Например, на охрану здоровья и окружающей природной среды направлены нормы ст. 18 Закона о захоронении, переработке, обезвреживании и утилизации производственных и бытовых отходов и т. д.</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Другим источником экологического права служат Федеральный закон от 21 ноября 2011 года № 323-ФЗ «Об основах охраны здоровья граждан в Российской Федерации». В соответствии со ст. 18 указанного нормативного акта установлено, что: «Каждый имеет право на охрану здоровья. Право на охрану здоровья обеспечивается охраной окружающей среды…».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Правовые нормы по охране природы и рациональному природопользованию содержатся и в других актах природоресурсного законодательства России. К ним относятся Лесной кодекс РФ, Водный кодекс РФ, Федеральный закон «О животном мире» и др.</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Круг экологических вопросов, по которым могут издаваться указы и распоряжения Президента РФ, практически не ограничен. В их числе следует особо выделить Указ Президента РФ от 4 февраля 1994 г. № 238 «О государственной стратегии Российской Федерации по охране окружающей среды и обеспечению устойчивого развития».</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На основании и во исполнение Конституции РФ, федеральных законов, нормативных указов Президента РФ Правительство РФ издает постановления и распоряжения. В соответствии со ст. 114 Конституции РФ Правительство РФ обеспечивает проведение в Российской Федерации единой государственной политики в области науки, культуры, образования, здравоохранения, социального обеспечения, экологии.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lastRenderedPageBreak/>
        <w:t>Постановления Правительства РФ по вопросам экологии можно разбить на три группы:</w:t>
      </w:r>
    </w:p>
    <w:p w:rsidR="00D1086E" w:rsidRPr="008A41B6" w:rsidRDefault="00D1086E" w:rsidP="00807DF5">
      <w:pPr>
        <w:numPr>
          <w:ilvl w:val="0"/>
          <w:numId w:val="14"/>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К первой группе относятся те, которые принимаются во исполнение закона для конкретизации отдельных положений.</w:t>
      </w:r>
    </w:p>
    <w:p w:rsidR="00D1086E" w:rsidRPr="008A41B6" w:rsidRDefault="00D1086E" w:rsidP="00807DF5">
      <w:pPr>
        <w:numPr>
          <w:ilvl w:val="0"/>
          <w:numId w:val="14"/>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Вторая группа постановлений предназначена для определения компетенции органов управления и контроля.</w:t>
      </w:r>
    </w:p>
    <w:p w:rsidR="00D1086E" w:rsidRPr="008A41B6" w:rsidRDefault="00D1086E" w:rsidP="00807DF5">
      <w:pPr>
        <w:numPr>
          <w:ilvl w:val="0"/>
          <w:numId w:val="14"/>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Третья группа постановлений включает нормативно-правовые акты дальнейшего правового регулирования экологических отношений.</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Природоохранительные министерства и ведомства также наделяются правом издавать нормативные акты в рамках своей компетенции. Немаловажную роль играют нормативные правила – санитарные, строительные, технико-экономические, технологические и т. д. К ним относятся нормативы качества окружающей среды: нормы допустимой радиации, уровня шума, вибрации и т. д.</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Сфера компетенции субъектов Федерации определяется отраслевыми законодательными актами: по землепользованию — Земельным кодексом РФ, по недрам — Законом РФ «О недрах», водопользованию — Водным кодексом РФ, по использованию животного мира — Федеральным законом «О животном мире», по окружающей природной среде — Федеральным законом «Об охране окружающей среды».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Помимо специальных нормативно-правовых актов экологического содержания в последние годы широко используется экологизация нормативных актов, регулирующих экономическую, хозяйственную и административную деятельность предприятий. Под экологизацией понимают внедрение экологических требований в нормативно-правовые акты неэкологического содержания. Необходимость такого процесса объясняется тем, что экологические законы не всегда могут напрямую касаться хозяйствующих субъектов, занятых в различной сфере производства. Так, Закон РФ от 7 февраля 1992 г. № 2300-1 «О защите прав потребителей» (ст. 7) дает право потребителю требовать, чтобы товары были безопасны для его жизни. Он также дает право органам управления на приостановление реализации товаров, если создается угроза здоровью граждан либо состоянию окружающей среды.</w:t>
      </w:r>
    </w:p>
    <w:p w:rsidR="00D1086E" w:rsidRPr="00551B6B" w:rsidRDefault="00D1086E" w:rsidP="00807DF5">
      <w:pPr>
        <w:shd w:val="clear" w:color="auto" w:fill="FFFFFF"/>
        <w:spacing w:after="150" w:line="240" w:lineRule="auto"/>
        <w:jc w:val="both"/>
        <w:rPr>
          <w:rFonts w:ascii="Times New Roman" w:hAnsi="Times New Roman"/>
          <w:b/>
          <w:color w:val="333333"/>
          <w:sz w:val="28"/>
          <w:szCs w:val="28"/>
        </w:rPr>
      </w:pPr>
      <w:r w:rsidRPr="00551B6B">
        <w:rPr>
          <w:rFonts w:ascii="Times New Roman" w:hAnsi="Times New Roman"/>
          <w:b/>
          <w:color w:val="333333"/>
          <w:sz w:val="28"/>
          <w:szCs w:val="28"/>
        </w:rPr>
        <w:t> </w:t>
      </w:r>
    </w:p>
    <w:p w:rsidR="00D1086E" w:rsidRPr="00551B6B" w:rsidRDefault="00D1086E" w:rsidP="00807DF5">
      <w:pPr>
        <w:shd w:val="clear" w:color="auto" w:fill="FFFFFF"/>
        <w:spacing w:after="150" w:line="240" w:lineRule="auto"/>
        <w:jc w:val="both"/>
        <w:rPr>
          <w:rFonts w:ascii="Times New Roman" w:hAnsi="Times New Roman"/>
          <w:b/>
          <w:color w:val="333333"/>
          <w:sz w:val="28"/>
          <w:szCs w:val="28"/>
        </w:rPr>
      </w:pPr>
      <w:r w:rsidRPr="00551B6B">
        <w:rPr>
          <w:rFonts w:ascii="Times New Roman" w:hAnsi="Times New Roman"/>
          <w:b/>
          <w:color w:val="333333"/>
          <w:sz w:val="28"/>
          <w:szCs w:val="28"/>
        </w:rPr>
        <w:t>Законодательство в области охраны окружающей среды, природопользования и экологической безопасности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Правовые отношения в области охраны окружающей среды, обеспечения экологической безопасности, рационального природопользования определены в следующих действующих законах, которые условно можно разбить на четыре группы.</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Общее законодательство:</w:t>
      </w:r>
    </w:p>
    <w:p w:rsidR="00D1086E" w:rsidRPr="008A41B6" w:rsidRDefault="00D1086E" w:rsidP="00807DF5">
      <w:pPr>
        <w:numPr>
          <w:ilvl w:val="0"/>
          <w:numId w:val="15"/>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lastRenderedPageBreak/>
        <w:t>Федеральный закон «Об охране окружающей среды» от 10.01.2002 № 7-ФЗ.</w:t>
      </w:r>
    </w:p>
    <w:p w:rsidR="00D1086E" w:rsidRPr="008A41B6" w:rsidRDefault="00D1086E" w:rsidP="00807DF5">
      <w:pPr>
        <w:numPr>
          <w:ilvl w:val="0"/>
          <w:numId w:val="15"/>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экологической экспертизе» от 23.11.95 № 174-ФЗ.</w:t>
      </w:r>
    </w:p>
    <w:p w:rsidR="00D1086E" w:rsidRPr="008A41B6" w:rsidRDefault="00D1086E" w:rsidP="00807DF5">
      <w:pPr>
        <w:numPr>
          <w:ilvl w:val="0"/>
          <w:numId w:val="15"/>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гидрометеорологической службе» от 09.07.98 № 113-ФЗ.</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Законодательство об экологической безопасности:</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санитарно-эпидемиологическом благополучии населения» от 30.03.99 № 52-ФЗ.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защите населения территорий от чрезвычайных ситуаций природного и техногенного характера» от 21.12.94 №б8-ФЗ.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 xml:space="preserve">Федеральный закон «О ратификации Базельской конвенции о </w:t>
      </w:r>
      <w:proofErr w:type="gramStart"/>
      <w:r w:rsidRPr="008A41B6">
        <w:rPr>
          <w:rFonts w:ascii="Times New Roman" w:hAnsi="Times New Roman"/>
          <w:color w:val="333333"/>
          <w:sz w:val="28"/>
          <w:szCs w:val="28"/>
        </w:rPr>
        <w:t>контроле за</w:t>
      </w:r>
      <w:proofErr w:type="gramEnd"/>
      <w:r w:rsidRPr="008A41B6">
        <w:rPr>
          <w:rFonts w:ascii="Times New Roman" w:hAnsi="Times New Roman"/>
          <w:color w:val="333333"/>
          <w:sz w:val="28"/>
          <w:szCs w:val="28"/>
        </w:rPr>
        <w:t xml:space="preserve"> трансграничной перевозкой опасных отходов и их удалением» от 25.11.94 № 49-ФЗ.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безопасном обращении с пестицидами и агрохимикатами» от 19.07.97 № 109-ФЗ.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безопасности гидротехнических сооружений» от 21.07.97 № 117-ФЗ.</w:t>
      </w:r>
    </w:p>
    <w:p w:rsidR="00D1086E" w:rsidRPr="008A41B6" w:rsidRDefault="00D1086E" w:rsidP="00807DF5">
      <w:pPr>
        <w:numPr>
          <w:ilvl w:val="0"/>
          <w:numId w:val="16"/>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отходах производства и потребления» от 24.06.98 № 89-ФЗ.</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Законодательство о радиационной безопасности населения:</w:t>
      </w:r>
    </w:p>
    <w:p w:rsidR="00D1086E" w:rsidRPr="008A41B6" w:rsidRDefault="00D1086E" w:rsidP="00807DF5">
      <w:pPr>
        <w:numPr>
          <w:ilvl w:val="0"/>
          <w:numId w:val="1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использовании атомной энергии» от 21.11.95 № 170-ФЗ.</w:t>
      </w:r>
    </w:p>
    <w:p w:rsidR="00D1086E" w:rsidRPr="008A41B6" w:rsidRDefault="00D1086E" w:rsidP="00807DF5">
      <w:pPr>
        <w:numPr>
          <w:ilvl w:val="0"/>
          <w:numId w:val="1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радиационной безопасности населения» от 09.01.96 № 3-ФЗ.</w:t>
      </w:r>
    </w:p>
    <w:p w:rsidR="00D1086E" w:rsidRPr="008A41B6" w:rsidRDefault="00D1086E" w:rsidP="00807DF5">
      <w:pPr>
        <w:numPr>
          <w:ilvl w:val="0"/>
          <w:numId w:val="17"/>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специальных экологических программах реабилитации радиационно загрязненных участков территории» от 10.07.01 № 92-ФЗ.</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Законодательство  об использовании и сохранении природных ресурсов:</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охране атмосферного воздуха» от 04.09.99 № 96-ФЗ.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Водный кодекс Российской Федерации.</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охране озера Байкал» от 01.05.99 № 94-ФЗ.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Земельный кодекс Российской Федерации.</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мелиорации земель» от 10.01.96 № 4-ФЗ.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Закон РФ «О недрах» от 21.02.92 N 2395-I.</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Лесной кодекс Российской Федерации.</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природных лечебных ресурсах, лечебно-оздоровительных местностях и курортах» от 23.12.95 № 26-ФЗ.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«Об особо охраняемых природных территориях» от 14.03.95 № 33-ФЗ.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животном мире» от 24.04.95 № 52-ФЗ.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lastRenderedPageBreak/>
        <w:t>Федеральный закон «О внутренних морских водах, территориальном море и прилежащей зоне Российской Федерации» от 31.07.98 № 155-ФЗ.</w:t>
      </w:r>
    </w:p>
    <w:p w:rsidR="00D1086E" w:rsidRPr="008A41B6" w:rsidRDefault="00D1086E" w:rsidP="00807DF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континентальном шельфе Российской Федерации» от 30.11.95 № 187-ФЗ.</w:t>
      </w:r>
    </w:p>
    <w:p w:rsidR="00D1086E" w:rsidRPr="008A41B6" w:rsidRDefault="00D1086E" w:rsidP="00F13E35">
      <w:pPr>
        <w:numPr>
          <w:ilvl w:val="0"/>
          <w:numId w:val="18"/>
        </w:numPr>
        <w:shd w:val="clear" w:color="auto" w:fill="FFFFFF"/>
        <w:spacing w:before="100" w:beforeAutospacing="1" w:after="100" w:afterAutospacing="1" w:line="240" w:lineRule="auto"/>
        <w:jc w:val="both"/>
        <w:rPr>
          <w:rFonts w:ascii="Times New Roman" w:hAnsi="Times New Roman"/>
          <w:color w:val="333333"/>
          <w:sz w:val="28"/>
          <w:szCs w:val="28"/>
        </w:rPr>
      </w:pPr>
      <w:r w:rsidRPr="008A41B6">
        <w:rPr>
          <w:rFonts w:ascii="Times New Roman" w:hAnsi="Times New Roman"/>
          <w:color w:val="333333"/>
          <w:sz w:val="28"/>
          <w:szCs w:val="28"/>
        </w:rPr>
        <w:t>Федеральный закон «О территориях традиционного природопользования коренных малочисленных народов Севера, Сибири и Дальнего Востока Российской Федерации» от 07.05.01 № 49-ФЗ. </w:t>
      </w:r>
    </w:p>
    <w:p w:rsidR="00D1086E" w:rsidRPr="008A41B6" w:rsidRDefault="008427C3" w:rsidP="00807DF5">
      <w:pPr>
        <w:shd w:val="clear" w:color="auto" w:fill="FFFFFF"/>
        <w:spacing w:after="150" w:line="240" w:lineRule="auto"/>
        <w:jc w:val="both"/>
        <w:rPr>
          <w:rFonts w:ascii="Times New Roman" w:hAnsi="Times New Roman"/>
          <w:color w:val="333333"/>
          <w:sz w:val="28"/>
          <w:szCs w:val="28"/>
        </w:rPr>
      </w:pPr>
      <w:r>
        <w:rPr>
          <w:rFonts w:ascii="Times New Roman" w:hAnsi="Times New Roman"/>
          <w:b/>
          <w:bCs/>
          <w:color w:val="333333"/>
          <w:sz w:val="28"/>
          <w:szCs w:val="28"/>
        </w:rPr>
        <w:t xml:space="preserve">Экологическая ситуация в </w:t>
      </w:r>
      <w:r w:rsidR="006206C0">
        <w:rPr>
          <w:rFonts w:ascii="Times New Roman" w:hAnsi="Times New Roman"/>
          <w:color w:val="333333"/>
          <w:sz w:val="28"/>
          <w:szCs w:val="28"/>
        </w:rPr>
        <w:t xml:space="preserve">Белозерьевском </w:t>
      </w:r>
      <w:r w:rsidR="00D1086E" w:rsidRPr="008A41B6">
        <w:rPr>
          <w:rFonts w:ascii="Times New Roman" w:hAnsi="Times New Roman"/>
          <w:b/>
          <w:bCs/>
          <w:color w:val="333333"/>
          <w:sz w:val="28"/>
          <w:szCs w:val="28"/>
        </w:rPr>
        <w:t>сельском поселении.</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Экологическая ситуация в</w:t>
      </w:r>
      <w:r w:rsidR="006206C0">
        <w:rPr>
          <w:rFonts w:ascii="Times New Roman" w:hAnsi="Times New Roman"/>
          <w:color w:val="333333"/>
          <w:sz w:val="28"/>
          <w:szCs w:val="28"/>
        </w:rPr>
        <w:t xml:space="preserve"> Белозерьевском</w:t>
      </w:r>
      <w:r w:rsidRPr="008A41B6">
        <w:rPr>
          <w:rFonts w:ascii="Times New Roman" w:hAnsi="Times New Roman"/>
          <w:color w:val="333333"/>
          <w:sz w:val="28"/>
          <w:szCs w:val="28"/>
        </w:rPr>
        <w:t xml:space="preserve"> сельском поселении в целом благоприятна. На территории поселения отсутствуют высокотоксичные производства, уровень загрязнения воды, почвы и воздуха не превышает предельно допустимых нормативов.</w:t>
      </w:r>
    </w:p>
    <w:p w:rsidR="00D1086E" w:rsidRPr="008A41B6" w:rsidRDefault="00D1086E" w:rsidP="00807DF5">
      <w:pPr>
        <w:shd w:val="clear" w:color="auto" w:fill="FFFFFF"/>
        <w:spacing w:after="150" w:line="240" w:lineRule="auto"/>
        <w:jc w:val="both"/>
        <w:rPr>
          <w:rFonts w:ascii="Times New Roman" w:hAnsi="Times New Roman"/>
          <w:color w:val="333333"/>
          <w:sz w:val="28"/>
          <w:szCs w:val="28"/>
        </w:rPr>
      </w:pPr>
      <w:r w:rsidRPr="008A41B6">
        <w:rPr>
          <w:rFonts w:ascii="Times New Roman" w:hAnsi="Times New Roman"/>
          <w:color w:val="333333"/>
          <w:sz w:val="28"/>
          <w:szCs w:val="28"/>
        </w:rPr>
        <w:t>Основными источниками загрязнения окружающей среды в поселении являются автотранспорт, твёрдые коммунальные отходы, отходы от деятельности предприятий.</w:t>
      </w:r>
    </w:p>
    <w:p w:rsidR="00D1086E" w:rsidRDefault="00D1086E" w:rsidP="004703DC">
      <w:pPr>
        <w:pStyle w:val="bodytext"/>
        <w:jc w:val="both"/>
        <w:rPr>
          <w:sz w:val="28"/>
          <w:szCs w:val="28"/>
        </w:rPr>
      </w:pPr>
      <w:r w:rsidRPr="008A41B6">
        <w:rPr>
          <w:color w:val="333333"/>
          <w:sz w:val="28"/>
          <w:szCs w:val="28"/>
        </w:rPr>
        <w:t xml:space="preserve">С момента реализации в регионе реформы системы обращения с твердыми коммунальными отходами серьезную озабоченность вызывают состояние сбора, утилизации и захоронения отходов. Администрацией совместно с </w:t>
      </w:r>
      <w:r>
        <w:rPr>
          <w:color w:val="333333"/>
          <w:sz w:val="28"/>
          <w:szCs w:val="28"/>
        </w:rPr>
        <w:t xml:space="preserve">жителями </w:t>
      </w:r>
      <w:r w:rsidRPr="008A41B6">
        <w:rPr>
          <w:color w:val="333333"/>
          <w:sz w:val="28"/>
          <w:szCs w:val="28"/>
        </w:rPr>
        <w:t>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w:t>
      </w:r>
      <w:r w:rsidRPr="004703DC">
        <w:rPr>
          <w:sz w:val="28"/>
          <w:szCs w:val="28"/>
        </w:rPr>
        <w:t xml:space="preserve"> </w:t>
      </w:r>
    </w:p>
    <w:p w:rsidR="00D1086E" w:rsidRPr="004703DC" w:rsidRDefault="00D1086E" w:rsidP="004703DC">
      <w:pPr>
        <w:pStyle w:val="bodytext"/>
        <w:jc w:val="both"/>
        <w:rPr>
          <w:sz w:val="28"/>
          <w:szCs w:val="28"/>
        </w:rPr>
      </w:pPr>
      <w:r w:rsidRPr="004703DC">
        <w:rPr>
          <w:sz w:val="28"/>
          <w:szCs w:val="28"/>
        </w:rPr>
        <w:t xml:space="preserve">Вывоз мусора </w:t>
      </w:r>
      <w:proofErr w:type="gramStart"/>
      <w:r w:rsidRPr="004703DC">
        <w:rPr>
          <w:sz w:val="28"/>
          <w:szCs w:val="28"/>
        </w:rPr>
        <w:t>осуществляет</w:t>
      </w:r>
      <w:r w:rsidR="006206C0">
        <w:rPr>
          <w:sz w:val="28"/>
          <w:szCs w:val="28"/>
        </w:rPr>
        <w:t xml:space="preserve"> ИП Рамазанов Д.А</w:t>
      </w:r>
      <w:r w:rsidRPr="004703DC">
        <w:rPr>
          <w:sz w:val="28"/>
          <w:szCs w:val="28"/>
        </w:rPr>
        <w:t>. В ближайшее время планируется</w:t>
      </w:r>
      <w:proofErr w:type="gramEnd"/>
      <w:r w:rsidRPr="004703DC">
        <w:rPr>
          <w:sz w:val="28"/>
          <w:szCs w:val="28"/>
        </w:rPr>
        <w:t xml:space="preserve"> осуществлять раздельный сбор отходов.</w:t>
      </w:r>
    </w:p>
    <w:p w:rsidR="00D1086E" w:rsidRDefault="00D1086E" w:rsidP="004703DC">
      <w:pPr>
        <w:pStyle w:val="bodytext"/>
        <w:jc w:val="both"/>
        <w:rPr>
          <w:sz w:val="28"/>
          <w:szCs w:val="28"/>
        </w:rPr>
      </w:pPr>
      <w:r w:rsidRPr="004703DC">
        <w:rPr>
          <w:sz w:val="28"/>
          <w:szCs w:val="28"/>
        </w:rPr>
        <w:t xml:space="preserve">В настоящее время, на территории поселения снижается количество образуемых несанкционированных свалок отходов, что стало результатом повышения экологической грамотности </w:t>
      </w:r>
      <w:r w:rsidR="008427C3">
        <w:rPr>
          <w:sz w:val="28"/>
          <w:szCs w:val="28"/>
        </w:rPr>
        <w:t xml:space="preserve">жителей </w:t>
      </w:r>
      <w:r w:rsidR="006206C0">
        <w:rPr>
          <w:color w:val="333333"/>
          <w:sz w:val="28"/>
          <w:szCs w:val="28"/>
        </w:rPr>
        <w:t xml:space="preserve">Белозерьевского </w:t>
      </w:r>
      <w:r w:rsidRPr="004703DC">
        <w:rPr>
          <w:sz w:val="28"/>
          <w:szCs w:val="28"/>
        </w:rPr>
        <w:t xml:space="preserve">сельского поселения и проводимой Администрацией комплексной работы по благоустройству и развитию территории поселения. </w:t>
      </w:r>
    </w:p>
    <w:p w:rsidR="00D1086E" w:rsidRPr="004703DC" w:rsidRDefault="00D1086E" w:rsidP="004703DC">
      <w:pPr>
        <w:pStyle w:val="bodytext"/>
        <w:jc w:val="both"/>
        <w:rPr>
          <w:sz w:val="28"/>
          <w:szCs w:val="28"/>
        </w:rPr>
      </w:pPr>
      <w:r w:rsidRPr="004703DC">
        <w:rPr>
          <w:b/>
          <w:sz w:val="28"/>
          <w:szCs w:val="28"/>
        </w:rPr>
        <w:t>Уважаемые граждане, берегите природу и её экологическое состояние!</w:t>
      </w:r>
    </w:p>
    <w:sectPr w:rsidR="00D1086E" w:rsidRPr="004703DC" w:rsidSect="008A41B6">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5ACE"/>
    <w:multiLevelType w:val="multilevel"/>
    <w:tmpl w:val="4DF6536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1AA85C90"/>
    <w:multiLevelType w:val="multilevel"/>
    <w:tmpl w:val="9F9A5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937A94"/>
    <w:multiLevelType w:val="multilevel"/>
    <w:tmpl w:val="8A8A483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2354777B"/>
    <w:multiLevelType w:val="multilevel"/>
    <w:tmpl w:val="F17E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816328"/>
    <w:multiLevelType w:val="multilevel"/>
    <w:tmpl w:val="7ADE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E756EDC"/>
    <w:multiLevelType w:val="multilevel"/>
    <w:tmpl w:val="649C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3AA4DB6"/>
    <w:multiLevelType w:val="multilevel"/>
    <w:tmpl w:val="1B02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19C6"/>
    <w:multiLevelType w:val="multilevel"/>
    <w:tmpl w:val="FF28519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47007C86"/>
    <w:multiLevelType w:val="multilevel"/>
    <w:tmpl w:val="CB0E745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4AF26BE7"/>
    <w:multiLevelType w:val="multilevel"/>
    <w:tmpl w:val="A3823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2CE60A3"/>
    <w:multiLevelType w:val="multilevel"/>
    <w:tmpl w:val="32C2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37E6171"/>
    <w:multiLevelType w:val="multilevel"/>
    <w:tmpl w:val="D8B8CDD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53D421C7"/>
    <w:multiLevelType w:val="multilevel"/>
    <w:tmpl w:val="0C241E4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603A589D"/>
    <w:multiLevelType w:val="multilevel"/>
    <w:tmpl w:val="9650297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61217702"/>
    <w:multiLevelType w:val="multilevel"/>
    <w:tmpl w:val="C72E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2521F30"/>
    <w:multiLevelType w:val="multilevel"/>
    <w:tmpl w:val="7BE6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4D0F5D"/>
    <w:multiLevelType w:val="multilevel"/>
    <w:tmpl w:val="249A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E4F255B"/>
    <w:multiLevelType w:val="multilevel"/>
    <w:tmpl w:val="8BB2D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58E18E1"/>
    <w:multiLevelType w:val="multilevel"/>
    <w:tmpl w:val="510A45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77D56CC7"/>
    <w:multiLevelType w:val="multilevel"/>
    <w:tmpl w:val="9B3A9E9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8"/>
  </w:num>
  <w:num w:numId="3">
    <w:abstractNumId w:val="11"/>
  </w:num>
  <w:num w:numId="4">
    <w:abstractNumId w:val="7"/>
  </w:num>
  <w:num w:numId="5">
    <w:abstractNumId w:val="6"/>
  </w:num>
  <w:num w:numId="6">
    <w:abstractNumId w:val="17"/>
  </w:num>
  <w:num w:numId="7">
    <w:abstractNumId w:val="1"/>
  </w:num>
  <w:num w:numId="8">
    <w:abstractNumId w:val="15"/>
  </w:num>
  <w:num w:numId="9">
    <w:abstractNumId w:val="9"/>
  </w:num>
  <w:num w:numId="10">
    <w:abstractNumId w:val="18"/>
  </w:num>
  <w:num w:numId="11">
    <w:abstractNumId w:val="16"/>
  </w:num>
  <w:num w:numId="12">
    <w:abstractNumId w:val="5"/>
  </w:num>
  <w:num w:numId="13">
    <w:abstractNumId w:val="10"/>
  </w:num>
  <w:num w:numId="14">
    <w:abstractNumId w:val="3"/>
  </w:num>
  <w:num w:numId="15">
    <w:abstractNumId w:val="12"/>
  </w:num>
  <w:num w:numId="16">
    <w:abstractNumId w:val="2"/>
  </w:num>
  <w:num w:numId="17">
    <w:abstractNumId w:val="13"/>
  </w:num>
  <w:num w:numId="18">
    <w:abstractNumId w:val="19"/>
  </w:num>
  <w:num w:numId="19">
    <w:abstractNumId w:val="4"/>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14B16"/>
    <w:rsid w:val="000332CA"/>
    <w:rsid w:val="00067E35"/>
    <w:rsid w:val="0009220F"/>
    <w:rsid w:val="000C4F8F"/>
    <w:rsid w:val="004703DC"/>
    <w:rsid w:val="00501FBC"/>
    <w:rsid w:val="005133CE"/>
    <w:rsid w:val="00551B6B"/>
    <w:rsid w:val="006206C0"/>
    <w:rsid w:val="00662079"/>
    <w:rsid w:val="006D37C0"/>
    <w:rsid w:val="00725D8B"/>
    <w:rsid w:val="00750347"/>
    <w:rsid w:val="00772077"/>
    <w:rsid w:val="00807DF5"/>
    <w:rsid w:val="008427C3"/>
    <w:rsid w:val="008A41B6"/>
    <w:rsid w:val="00A14B16"/>
    <w:rsid w:val="00B0184D"/>
    <w:rsid w:val="00B65B48"/>
    <w:rsid w:val="00C26A84"/>
    <w:rsid w:val="00D1086E"/>
    <w:rsid w:val="00F03F47"/>
    <w:rsid w:val="00F13E35"/>
    <w:rsid w:val="00FF17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1FBC"/>
    <w:pPr>
      <w:spacing w:after="200" w:line="276" w:lineRule="auto"/>
    </w:pPr>
    <w:rPr>
      <w:sz w:val="22"/>
      <w:szCs w:val="22"/>
    </w:rPr>
  </w:style>
  <w:style w:type="paragraph" w:styleId="1">
    <w:name w:val="heading 1"/>
    <w:basedOn w:val="a"/>
    <w:next w:val="a"/>
    <w:link w:val="10"/>
    <w:uiPriority w:val="99"/>
    <w:qFormat/>
    <w:rsid w:val="00C26A84"/>
    <w:pPr>
      <w:keepNext/>
      <w:keepLines/>
      <w:spacing w:before="480" w:after="0"/>
      <w:outlineLvl w:val="0"/>
    </w:pPr>
    <w:rPr>
      <w:rFonts w:ascii="Cambria" w:hAnsi="Cambria"/>
      <w:b/>
      <w:bCs/>
      <w:color w:val="365F91"/>
      <w:sz w:val="28"/>
      <w:szCs w:val="28"/>
    </w:rPr>
  </w:style>
  <w:style w:type="paragraph" w:styleId="2">
    <w:name w:val="heading 2"/>
    <w:basedOn w:val="a"/>
    <w:link w:val="20"/>
    <w:uiPriority w:val="99"/>
    <w:qFormat/>
    <w:rsid w:val="00C26A84"/>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26A84"/>
    <w:rPr>
      <w:rFonts w:ascii="Cambria" w:hAnsi="Cambria" w:cs="Times New Roman"/>
      <w:b/>
      <w:bCs/>
      <w:color w:val="365F91"/>
      <w:sz w:val="28"/>
      <w:szCs w:val="28"/>
    </w:rPr>
  </w:style>
  <w:style w:type="character" w:customStyle="1" w:styleId="20">
    <w:name w:val="Заголовок 2 Знак"/>
    <w:basedOn w:val="a0"/>
    <w:link w:val="2"/>
    <w:uiPriority w:val="99"/>
    <w:locked/>
    <w:rsid w:val="00C26A84"/>
    <w:rPr>
      <w:rFonts w:ascii="Times New Roman" w:hAnsi="Times New Roman" w:cs="Times New Roman"/>
      <w:b/>
      <w:bCs/>
      <w:sz w:val="36"/>
      <w:szCs w:val="36"/>
    </w:rPr>
  </w:style>
  <w:style w:type="paragraph" w:styleId="a3">
    <w:name w:val="Normal (Web)"/>
    <w:basedOn w:val="a"/>
    <w:uiPriority w:val="99"/>
    <w:semiHidden/>
    <w:rsid w:val="00A14B16"/>
    <w:pPr>
      <w:spacing w:before="100" w:beforeAutospacing="1" w:after="100" w:afterAutospacing="1" w:line="240" w:lineRule="auto"/>
    </w:pPr>
    <w:rPr>
      <w:rFonts w:ascii="Times New Roman" w:hAnsi="Times New Roman"/>
      <w:sz w:val="24"/>
      <w:szCs w:val="24"/>
    </w:rPr>
  </w:style>
  <w:style w:type="character" w:styleId="a4">
    <w:name w:val="Strong"/>
    <w:basedOn w:val="a0"/>
    <w:uiPriority w:val="99"/>
    <w:qFormat/>
    <w:rsid w:val="00A14B16"/>
    <w:rPr>
      <w:rFonts w:cs="Times New Roman"/>
      <w:b/>
      <w:bCs/>
    </w:rPr>
  </w:style>
  <w:style w:type="character" w:customStyle="1" w:styleId="apple-converted-space">
    <w:name w:val="apple-converted-space"/>
    <w:basedOn w:val="a0"/>
    <w:uiPriority w:val="99"/>
    <w:rsid w:val="00C26A84"/>
    <w:rPr>
      <w:rFonts w:cs="Times New Roman"/>
    </w:rPr>
  </w:style>
  <w:style w:type="paragraph" w:customStyle="1" w:styleId="bodytext">
    <w:name w:val="bodytext"/>
    <w:basedOn w:val="a"/>
    <w:uiPriority w:val="99"/>
    <w:rsid w:val="00551B6B"/>
    <w:pPr>
      <w:spacing w:before="100" w:beforeAutospacing="1" w:after="100" w:afterAutospacing="1" w:line="240" w:lineRule="auto"/>
    </w:pPr>
    <w:rPr>
      <w:rFonts w:ascii="Times New Roman" w:hAnsi="Times New Roman"/>
      <w:sz w:val="24"/>
      <w:szCs w:val="24"/>
    </w:rPr>
  </w:style>
  <w:style w:type="character" w:styleId="a5">
    <w:name w:val="Hyperlink"/>
    <w:basedOn w:val="a0"/>
    <w:uiPriority w:val="99"/>
    <w:rsid w:val="00551B6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765301326">
      <w:marLeft w:val="0"/>
      <w:marRight w:val="0"/>
      <w:marTop w:val="0"/>
      <w:marBottom w:val="0"/>
      <w:divBdr>
        <w:top w:val="none" w:sz="0" w:space="0" w:color="auto"/>
        <w:left w:val="none" w:sz="0" w:space="0" w:color="auto"/>
        <w:bottom w:val="none" w:sz="0" w:space="0" w:color="auto"/>
        <w:right w:val="none" w:sz="0" w:space="0" w:color="auto"/>
      </w:divBdr>
    </w:div>
    <w:div w:id="1765301328">
      <w:marLeft w:val="0"/>
      <w:marRight w:val="0"/>
      <w:marTop w:val="0"/>
      <w:marBottom w:val="0"/>
      <w:divBdr>
        <w:top w:val="none" w:sz="0" w:space="0" w:color="auto"/>
        <w:left w:val="none" w:sz="0" w:space="0" w:color="auto"/>
        <w:bottom w:val="none" w:sz="0" w:space="0" w:color="auto"/>
        <w:right w:val="none" w:sz="0" w:space="0" w:color="auto"/>
      </w:divBdr>
    </w:div>
    <w:div w:id="1765301329">
      <w:marLeft w:val="0"/>
      <w:marRight w:val="0"/>
      <w:marTop w:val="0"/>
      <w:marBottom w:val="0"/>
      <w:divBdr>
        <w:top w:val="none" w:sz="0" w:space="0" w:color="auto"/>
        <w:left w:val="none" w:sz="0" w:space="0" w:color="auto"/>
        <w:bottom w:val="none" w:sz="0" w:space="0" w:color="auto"/>
        <w:right w:val="none" w:sz="0" w:space="0" w:color="auto"/>
      </w:divBdr>
      <w:divsChild>
        <w:div w:id="1765301327">
          <w:marLeft w:val="0"/>
          <w:marRight w:val="0"/>
          <w:marTop w:val="600"/>
          <w:marBottom w:val="300"/>
          <w:divBdr>
            <w:top w:val="none" w:sz="0" w:space="0" w:color="auto"/>
            <w:left w:val="none" w:sz="0" w:space="0" w:color="auto"/>
            <w:bottom w:val="single" w:sz="6" w:space="7" w:color="EEEEEE"/>
            <w:right w:val="none" w:sz="0" w:space="0" w:color="auto"/>
          </w:divBdr>
        </w:div>
      </w:divsChild>
    </w:div>
    <w:div w:id="176530133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8</Pages>
  <Words>2677</Words>
  <Characters>15265</Characters>
  <Application>Microsoft Office Word</Application>
  <DocSecurity>0</DocSecurity>
  <Lines>127</Lines>
  <Paragraphs>35</Paragraphs>
  <ScaleCrop>false</ScaleCrop>
  <Company>Grizli777</Company>
  <LinksUpToDate>false</LinksUpToDate>
  <CharactersWithSpaces>17907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 Николаевна</dc:creator>
  <cp:lastModifiedBy>1</cp:lastModifiedBy>
  <cp:revision>3</cp:revision>
  <dcterms:created xsi:type="dcterms:W3CDTF">2022-02-28T12:34:00Z</dcterms:created>
  <dcterms:modified xsi:type="dcterms:W3CDTF">2022-05-13T07:26:00Z</dcterms:modified>
</cp:coreProperties>
</file>