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904" w:rsidRDefault="00234904" w:rsidP="00C839D3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60AC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34904" w:rsidRDefault="00234904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ЛИПКИНСКОГО СЕЛЬСКОГО ПОСЕЛЕНИЯ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0AC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34904" w:rsidRPr="00D166FD" w:rsidRDefault="00234904" w:rsidP="00C839D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6F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</w:rPr>
      </w:pPr>
    </w:p>
    <w:p w:rsidR="00234904" w:rsidRPr="004960AC" w:rsidRDefault="00234904" w:rsidP="00C839D3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«21</w:t>
      </w:r>
      <w:r w:rsidRPr="00397F94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 w:rsidRPr="00397F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397F94">
          <w:rPr>
            <w:rFonts w:ascii="Times New Roman" w:hAnsi="Times New Roman" w:cs="Times New Roman"/>
            <w:sz w:val="24"/>
            <w:szCs w:val="24"/>
          </w:rPr>
          <w:t>202</w:t>
        </w:r>
        <w:r>
          <w:rPr>
            <w:rFonts w:ascii="Times New Roman" w:hAnsi="Times New Roman" w:cs="Times New Roman"/>
            <w:sz w:val="24"/>
            <w:szCs w:val="24"/>
          </w:rPr>
          <w:t>2</w:t>
        </w:r>
        <w:r w:rsidRPr="00397F94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397F94">
        <w:rPr>
          <w:rFonts w:ascii="Times New Roman" w:hAnsi="Times New Roman" w:cs="Times New Roman"/>
          <w:sz w:val="24"/>
          <w:szCs w:val="24"/>
        </w:rPr>
        <w:t xml:space="preserve">.     </w:t>
      </w:r>
      <w:r w:rsidRPr="004960A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4960A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93C3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32</w:t>
      </w:r>
      <w:r w:rsidRPr="00B858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34904" w:rsidRPr="004960AC" w:rsidRDefault="00234904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Липки</w:t>
      </w:r>
    </w:p>
    <w:p w:rsidR="00234904" w:rsidRPr="001E3058" w:rsidRDefault="00234904" w:rsidP="00C839D3">
      <w:pPr>
        <w:pStyle w:val="BodyTextIndent"/>
        <w:spacing w:line="240" w:lineRule="auto"/>
        <w:jc w:val="left"/>
      </w:pPr>
    </w:p>
    <w:p w:rsidR="00234904" w:rsidRDefault="00234904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Об основных направлениях</w:t>
      </w:r>
      <w:r>
        <w:rPr>
          <w:b w:val="0"/>
          <w:sz w:val="28"/>
          <w:szCs w:val="28"/>
        </w:rPr>
        <w:t xml:space="preserve"> долговой </w:t>
      </w:r>
      <w:r w:rsidRPr="001E3058">
        <w:rPr>
          <w:b w:val="0"/>
          <w:sz w:val="28"/>
          <w:szCs w:val="28"/>
        </w:rPr>
        <w:t>политики</w:t>
      </w:r>
    </w:p>
    <w:p w:rsidR="00234904" w:rsidRDefault="00234904" w:rsidP="00C839D3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Липкинского сельского поселения</w:t>
      </w:r>
    </w:p>
    <w:p w:rsidR="00234904" w:rsidRDefault="00234904" w:rsidP="00C839D3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Ромодановского</w:t>
      </w:r>
      <w:r w:rsidRPr="001E3058">
        <w:rPr>
          <w:b w:val="0"/>
          <w:sz w:val="28"/>
          <w:szCs w:val="28"/>
        </w:rPr>
        <w:t xml:space="preserve"> муниципального</w:t>
      </w:r>
      <w:r>
        <w:rPr>
          <w:b w:val="0"/>
          <w:sz w:val="28"/>
          <w:szCs w:val="28"/>
        </w:rPr>
        <w:t xml:space="preserve"> </w:t>
      </w:r>
      <w:r w:rsidRPr="001E3058">
        <w:rPr>
          <w:b w:val="0"/>
          <w:sz w:val="28"/>
          <w:szCs w:val="28"/>
        </w:rPr>
        <w:t>района</w:t>
      </w:r>
    </w:p>
    <w:p w:rsidR="00234904" w:rsidRPr="001E3058" w:rsidRDefault="00234904" w:rsidP="00C839D3">
      <w:pPr>
        <w:pStyle w:val="ConsPlusTitle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н</w:t>
      </w:r>
      <w:r>
        <w:rPr>
          <w:b w:val="0"/>
          <w:sz w:val="28"/>
          <w:szCs w:val="28"/>
        </w:rPr>
        <w:t xml:space="preserve">а 2023 год и на плановый период </w:t>
      </w:r>
      <w:r w:rsidRPr="001E3058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>24</w:t>
      </w:r>
      <w:r w:rsidRPr="001E3058">
        <w:rPr>
          <w:b w:val="0"/>
          <w:sz w:val="28"/>
          <w:szCs w:val="28"/>
        </w:rPr>
        <w:t xml:space="preserve"> и 20</w:t>
      </w:r>
      <w:r>
        <w:rPr>
          <w:b w:val="0"/>
          <w:sz w:val="28"/>
          <w:szCs w:val="28"/>
        </w:rPr>
        <w:t>25</w:t>
      </w:r>
      <w:r w:rsidRPr="001E3058">
        <w:rPr>
          <w:b w:val="0"/>
          <w:sz w:val="28"/>
          <w:szCs w:val="28"/>
        </w:rPr>
        <w:t xml:space="preserve"> годов</w:t>
      </w:r>
    </w:p>
    <w:p w:rsidR="00234904" w:rsidRDefault="00234904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pStyle w:val="ConsPlusTitle"/>
        <w:jc w:val="center"/>
        <w:rPr>
          <w:sz w:val="28"/>
          <w:szCs w:val="28"/>
        </w:rPr>
      </w:pPr>
    </w:p>
    <w:p w:rsidR="00234904" w:rsidRDefault="00234904" w:rsidP="00C839D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4" w:history="1">
        <w:r w:rsidRPr="00C839D3">
          <w:rPr>
            <w:rStyle w:val="a"/>
            <w:rFonts w:ascii="Times New Roman" w:hAnsi="Times New Roman"/>
            <w:color w:val="auto"/>
            <w:sz w:val="28"/>
            <w:szCs w:val="28"/>
          </w:rPr>
          <w:t>п. 13 ст. 107.1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в целях эффективного управления муниципальным долгом</w:t>
      </w:r>
      <w:r>
        <w:rPr>
          <w:rFonts w:ascii="Times New Roman" w:hAnsi="Times New Roman" w:cs="Times New Roman"/>
          <w:sz w:val="28"/>
          <w:szCs w:val="28"/>
        </w:rPr>
        <w:t xml:space="preserve"> Липкинского сельского поселения</w:t>
      </w:r>
      <w:r w:rsidRPr="00C8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принятия мер по снижению долговой нагрузки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34904" w:rsidRDefault="00234904" w:rsidP="00C839D3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34904" w:rsidRPr="001E3058" w:rsidRDefault="00234904" w:rsidP="00C839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904" w:rsidRPr="00C839D3" w:rsidRDefault="00234904" w:rsidP="00392A6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sub_1000" w:history="1">
        <w:r w:rsidRPr="00C839D3">
          <w:rPr>
            <w:rStyle w:val="a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Липкинского сельского поселения 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839D3">
        <w:rPr>
          <w:rFonts w:ascii="Times New Roman" w:hAnsi="Times New Roman" w:cs="Times New Roman"/>
          <w:sz w:val="28"/>
          <w:szCs w:val="28"/>
        </w:rPr>
        <w:t> 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839D3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839D3">
        <w:rPr>
          <w:rFonts w:ascii="Times New Roman" w:hAnsi="Times New Roman" w:cs="Times New Roman"/>
          <w:sz w:val="28"/>
          <w:szCs w:val="28"/>
        </w:rPr>
        <w:t> годов.</w:t>
      </w:r>
    </w:p>
    <w:p w:rsidR="00234904" w:rsidRDefault="00234904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дня его официального опубликования. </w:t>
      </w:r>
    </w:p>
    <w:p w:rsidR="00234904" w:rsidRPr="001E3058" w:rsidRDefault="00234904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4904" w:rsidRPr="00C839D3" w:rsidRDefault="00234904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4904" w:rsidRPr="00C839D3" w:rsidRDefault="00234904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 Липкин</w:t>
      </w:r>
      <w:r w:rsidRPr="00C839D3">
        <w:rPr>
          <w:rFonts w:ascii="Times New Roman" w:hAnsi="Times New Roman" w:cs="Times New Roman"/>
          <w:sz w:val="28"/>
          <w:szCs w:val="28"/>
        </w:rPr>
        <w:t>ского</w:t>
      </w:r>
    </w:p>
    <w:p w:rsidR="00234904" w:rsidRPr="00C839D3" w:rsidRDefault="00234904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</w:t>
      </w:r>
      <w:r w:rsidRPr="00C839D3">
        <w:rPr>
          <w:rFonts w:ascii="Times New Roman" w:hAnsi="Times New Roman" w:cs="Times New Roman"/>
          <w:sz w:val="28"/>
          <w:szCs w:val="28"/>
        </w:rPr>
        <w:t xml:space="preserve">ого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C839D3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8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C839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839D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Новик</w:t>
      </w:r>
      <w:r w:rsidRPr="00C839D3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34904" w:rsidRPr="00C839D3" w:rsidRDefault="00234904" w:rsidP="00C839D3">
      <w:pPr>
        <w:spacing w:line="276" w:lineRule="auto"/>
        <w:ind w:left="450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904" w:rsidRPr="00C839D3" w:rsidRDefault="00234904" w:rsidP="00C839D3">
      <w:pPr>
        <w:pStyle w:val="ConsPlusNormal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34904" w:rsidRPr="00C839D3" w:rsidRDefault="00234904" w:rsidP="00C839D3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>
      <w:pPr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234904" w:rsidRDefault="00234904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         </w:t>
      </w:r>
    </w:p>
    <w:p w:rsidR="00234904" w:rsidRDefault="00234904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Липкинского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904" w:rsidRDefault="00234904" w:rsidP="00F93F93">
      <w:pPr>
        <w:shd w:val="clear" w:color="auto" w:fill="FFFFFF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21 октября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imes New Roman"/>
            <w:sz w:val="24"/>
            <w:szCs w:val="24"/>
          </w:rPr>
          <w:t>2022 г</w:t>
        </w:r>
      </w:smartTag>
      <w:r>
        <w:rPr>
          <w:rFonts w:ascii="Times New Roman" w:hAnsi="Times New Roman" w:cs="Times New Roman"/>
          <w:sz w:val="24"/>
          <w:szCs w:val="24"/>
        </w:rPr>
        <w:t>.  №32</w:t>
      </w:r>
    </w:p>
    <w:p w:rsidR="00234904" w:rsidRDefault="00234904" w:rsidP="00F93F93">
      <w:pPr>
        <w:shd w:val="clear" w:color="auto" w:fill="FFFFFF"/>
        <w:rPr>
          <w:sz w:val="12"/>
          <w:szCs w:val="12"/>
        </w:rPr>
      </w:pPr>
    </w:p>
    <w:p w:rsidR="00234904" w:rsidRDefault="00234904" w:rsidP="00F93F93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4904" w:rsidRDefault="00234904" w:rsidP="00F93F93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4904" w:rsidRDefault="00234904" w:rsidP="00F93F93">
      <w:pPr>
        <w:shd w:val="clear" w:color="auto" w:fill="FFFFFF"/>
        <w:jc w:val="center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долговой 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 муниципального района Республики Мордовия на 2023 год и на плановый период 2024 и 2025 годов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234904" w:rsidRDefault="00234904" w:rsidP="00F93F93">
      <w:pPr>
        <w:shd w:val="clear" w:color="auto" w:fill="FFFFFF"/>
        <w:spacing w:line="233" w:lineRule="atLeast"/>
        <w:ind w:firstLine="709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Основные направления долговой 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Ромодановского муниципального района Республики Мордовия  на 2023 год и на плановый период 2024 и 2025 годов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В 2023 году приоритетами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в области долговой политики будут являться обеспечение сбалансированности и устойчивости бюджета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 посредством эффективного управления муниципальным долгом.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Реализация Основных направлений позволит сохранить долговую устойчивость бюджета сельского поселения и повысить инвестиционную привлекательность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</w:p>
    <w:p w:rsidR="00234904" w:rsidRDefault="00234904" w:rsidP="00F93F9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spacing w:val="1"/>
          <w:sz w:val="28"/>
          <w:szCs w:val="28"/>
        </w:rPr>
      </w:pPr>
    </w:p>
    <w:p w:rsidR="00234904" w:rsidRDefault="00234904" w:rsidP="00F93F93">
      <w:pPr>
        <w:shd w:val="clear" w:color="auto" w:fill="FFFFFF"/>
        <w:spacing w:line="233" w:lineRule="atLeast"/>
        <w:ind w:firstLine="709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По итогам 2021 года объем муниципального долга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составил 1594,2 тыс. рублей.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на 01.01.2023 года муниципальный долг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составит 1594,2 тыс. руб.</w:t>
      </w:r>
    </w:p>
    <w:p w:rsidR="00234904" w:rsidRDefault="00234904" w:rsidP="00F93F93">
      <w:pPr>
        <w:shd w:val="clear" w:color="auto" w:fill="FFFFFF"/>
        <w:spacing w:before="277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Основные факторы, определяющие характер и направления долговой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на 2023 год и на плановый период 2024 и 2025 годов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 w:cs="Times New Roman"/>
            <w:sz w:val="28"/>
            <w:szCs w:val="28"/>
          </w:rPr>
          <w:t>2018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204 «О национальных целях и стратегических задачах развития Российской Федерации на период до 2024 года»,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Указа Президента Российской Федерации от 21 июля 2020 года № 474 «О национальных целях развития Российской Федерации на период до                    2030 года»</w:t>
      </w:r>
      <w:r>
        <w:rPr>
          <w:rFonts w:ascii="Times New Roman" w:hAnsi="Times New Roman" w:cs="Times New Roman"/>
          <w:sz w:val="28"/>
          <w:szCs w:val="28"/>
        </w:rPr>
        <w:t xml:space="preserve"> предопределяют основные условия реализации муниципальной политики в области управления муниципальным долгом в 2023 – 2025 годах.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бюджета Ромодановского муниципального района Республики Мордовия, заключенным с финансовым управлением администрации Ромодановского муниципального района Республики Мордовия.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необходимо учитывать влияние возможного дальнейшего ухудшения экономической ситуации вследствие действий недружественных стран, увеличения ключевой ставки Банка России,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Цели и задачи долговой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 на 2023 год и на плановый период 2024 и 2025 годов</w:t>
      </w:r>
    </w:p>
    <w:p w:rsidR="00234904" w:rsidRDefault="00234904" w:rsidP="00F93F9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2023 – 2025 годах будет осуществляться в соответствии со следующими целями: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финансовых инструментов муниципальных заимствований и механизмов управления муниципальным долгом;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бюджета Ромодановского муниципального района Республики Мордовия, заключенным с финансовым управлением администрации Ромодановского муниципального района Республики Мордовия.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Инструменты реализации муниципальной долговой политики  Липкинского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Ромодановского муниципального района Республики Мордовия </w:t>
      </w: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2023 год и на плановый период 2024 и 2025 годов</w:t>
      </w: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spacing w:val="1"/>
          <w:sz w:val="28"/>
          <w:szCs w:val="28"/>
        </w:rPr>
      </w:pPr>
    </w:p>
    <w:p w:rsidR="00234904" w:rsidRDefault="00234904" w:rsidP="00F93F93">
      <w:pPr>
        <w:shd w:val="clear" w:color="auto" w:fill="FFFFFF"/>
        <w:spacing w:line="233" w:lineRule="atLeast"/>
        <w:ind w:firstLine="709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В 2023 году и в плановом периоде 2024 и 2025 годов Липкинским сельским поселением </w:t>
      </w:r>
      <w:r>
        <w:rPr>
          <w:rFonts w:ascii="Times New Roman" w:hAnsi="Times New Roman" w:cs="Times New Roman"/>
          <w:bCs/>
          <w:sz w:val="28"/>
          <w:szCs w:val="28"/>
        </w:rPr>
        <w:t xml:space="preserve">Ромодановского муниципального района Республики Мордовия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не планируется использование таких инструментов реализации муниципальной долговой политики как кредиты кредитных организаций и бюджетные кредиты от бюджетной системы Республики Мордовия.</w:t>
      </w:r>
    </w:p>
    <w:p w:rsidR="00234904" w:rsidRDefault="00234904" w:rsidP="00F93F93">
      <w:pPr>
        <w:shd w:val="clear" w:color="auto" w:fill="FFFFFF"/>
        <w:spacing w:line="233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br/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Основные риски, связанные с реализацией долговой политики </w:t>
      </w:r>
      <w:r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 на 2023 год и на плановый период 2024 и 2025 годов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     Основными рисками при реализации долговой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 на 2023 год и на плановый период 2024 и 2025 годов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являются:    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     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234904" w:rsidRDefault="00234904" w:rsidP="00F93F93">
      <w:pPr>
        <w:shd w:val="clear" w:color="auto" w:fill="FFFFFF"/>
        <w:spacing w:line="233" w:lineRule="atLeast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     б) риск сокращения налоговых доходов местного бюджета при существующих тенденциях замедления темпов экономического роста;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Основной мерой, принимаемой в отношении управления рисками, связанными с реализацией долговой политики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pacing w:val="1"/>
          <w:sz w:val="28"/>
          <w:szCs w:val="28"/>
        </w:rPr>
        <w:t>, является осуществление достоверного прогнозирования доходов местного бюджета.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Долговая политика </w:t>
      </w:r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в предстоящий период будет направлена на последовательное снижение долговой нагрузки.</w:t>
      </w:r>
    </w:p>
    <w:p w:rsidR="00234904" w:rsidRDefault="00234904" w:rsidP="00F93F93">
      <w:pPr>
        <w:shd w:val="clear" w:color="auto" w:fill="FFFFFF"/>
        <w:spacing w:line="233" w:lineRule="atLeast"/>
        <w:ind w:firstLine="708"/>
        <w:textAlignment w:val="baseline"/>
        <w:rPr>
          <w:rFonts w:ascii="Times New Roman" w:hAnsi="Times New Roman" w:cs="Times New Roman"/>
          <w:sz w:val="28"/>
          <w:szCs w:val="28"/>
          <w:lang w:eastAsia="en-US"/>
        </w:rPr>
      </w:pPr>
    </w:p>
    <w:p w:rsidR="00234904" w:rsidRPr="00392A63" w:rsidRDefault="00234904" w:rsidP="00F93F93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234904" w:rsidRPr="00392A63" w:rsidSect="007C6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39D3"/>
    <w:rsid w:val="00080619"/>
    <w:rsid w:val="00103B81"/>
    <w:rsid w:val="00135C68"/>
    <w:rsid w:val="00181A0D"/>
    <w:rsid w:val="001E3058"/>
    <w:rsid w:val="00234904"/>
    <w:rsid w:val="00275538"/>
    <w:rsid w:val="002A5C18"/>
    <w:rsid w:val="002F491F"/>
    <w:rsid w:val="0031218F"/>
    <w:rsid w:val="00362858"/>
    <w:rsid w:val="00392A63"/>
    <w:rsid w:val="00397F94"/>
    <w:rsid w:val="003C4670"/>
    <w:rsid w:val="003F3DFB"/>
    <w:rsid w:val="004960AC"/>
    <w:rsid w:val="00504EED"/>
    <w:rsid w:val="0077078E"/>
    <w:rsid w:val="00793C31"/>
    <w:rsid w:val="007C6C4C"/>
    <w:rsid w:val="00823028"/>
    <w:rsid w:val="00837196"/>
    <w:rsid w:val="00942828"/>
    <w:rsid w:val="00986C9D"/>
    <w:rsid w:val="009E262C"/>
    <w:rsid w:val="00AF65F4"/>
    <w:rsid w:val="00B00C37"/>
    <w:rsid w:val="00B341A2"/>
    <w:rsid w:val="00B85826"/>
    <w:rsid w:val="00B922D3"/>
    <w:rsid w:val="00BA5BFB"/>
    <w:rsid w:val="00C03A94"/>
    <w:rsid w:val="00C21FA3"/>
    <w:rsid w:val="00C72D65"/>
    <w:rsid w:val="00C839D3"/>
    <w:rsid w:val="00CB140F"/>
    <w:rsid w:val="00D166FD"/>
    <w:rsid w:val="00D403A5"/>
    <w:rsid w:val="00D626F4"/>
    <w:rsid w:val="00EC6072"/>
    <w:rsid w:val="00F55ECE"/>
    <w:rsid w:val="00F83D40"/>
    <w:rsid w:val="00F93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9D3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92A63"/>
    <w:pPr>
      <w:spacing w:before="108" w:after="108"/>
      <w:ind w:firstLine="0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92A63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C839D3"/>
    <w:pPr>
      <w:widowControl/>
      <w:autoSpaceDE/>
      <w:autoSpaceDN/>
      <w:adjustRightInd/>
      <w:spacing w:line="360" w:lineRule="auto"/>
      <w:ind w:firstLine="1134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839D3"/>
    <w:rPr>
      <w:rFonts w:ascii="Arial" w:hAnsi="Arial" w:cs="Arial"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C839D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C839D3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C839D3"/>
    <w:rPr>
      <w:rFonts w:cs="Times New Roman"/>
      <w:color w:val="106BBE"/>
    </w:rPr>
  </w:style>
  <w:style w:type="character" w:customStyle="1" w:styleId="a0">
    <w:name w:val="Цветовое выделение"/>
    <w:uiPriority w:val="99"/>
    <w:rsid w:val="00392A63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3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12112604/107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264</TotalTime>
  <Pages>4</Pages>
  <Words>1140</Words>
  <Characters>6498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USER</cp:lastModifiedBy>
  <cp:revision>7</cp:revision>
  <cp:lastPrinted>2022-11-18T08:30:00Z</cp:lastPrinted>
  <dcterms:created xsi:type="dcterms:W3CDTF">2021-10-27T06:05:00Z</dcterms:created>
  <dcterms:modified xsi:type="dcterms:W3CDTF">2022-11-18T08:31:00Z</dcterms:modified>
</cp:coreProperties>
</file>