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AD2" w:rsidRDefault="00CD0AD2" w:rsidP="00CD0A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CD0AD2" w:rsidRDefault="00CD0AD2" w:rsidP="00CD0A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субъектах малого и среднего предпринимательства, зарегистрированных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Салминскому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 по состоянию на 10.06.2023 г.</w:t>
      </w:r>
    </w:p>
    <w:p w:rsidR="00CD0AD2" w:rsidRDefault="00CD0AD2" w:rsidP="00CD0AD2">
      <w:pPr>
        <w:rPr>
          <w:rFonts w:ascii="Times New Roman" w:hAnsi="Times New Roman" w:cs="Times New Roman"/>
          <w:sz w:val="24"/>
          <w:szCs w:val="24"/>
        </w:rPr>
      </w:pPr>
    </w:p>
    <w:p w:rsidR="00CD0AD2" w:rsidRDefault="00CD0AD2" w:rsidP="00CD0A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РМ по состоянию на 10.06. 2023 года зарегистрировано 9 индивидуальных предпринимателей.</w:t>
      </w:r>
    </w:p>
    <w:p w:rsidR="00CD0AD2" w:rsidRDefault="00CD0AD2" w:rsidP="00CD0A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Из них по видам экономической деятельности:</w:t>
      </w:r>
    </w:p>
    <w:p w:rsidR="00CD0AD2" w:rsidRDefault="00CD0AD2" w:rsidP="00CD0AD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6819" w:type="dxa"/>
        <w:tblInd w:w="93" w:type="dxa"/>
        <w:tblLook w:val="04A0"/>
      </w:tblPr>
      <w:tblGrid>
        <w:gridCol w:w="1008"/>
        <w:gridCol w:w="4110"/>
        <w:gridCol w:w="1701"/>
      </w:tblGrid>
      <w:tr w:rsidR="00CD0AD2" w:rsidRPr="00CD0AD2" w:rsidTr="00CD0AD2">
        <w:trPr>
          <w:trHeight w:val="60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№</w:t>
            </w:r>
          </w:p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/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D0AD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Основной вид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Количество</w:t>
            </w:r>
          </w:p>
        </w:tc>
      </w:tr>
      <w:tr w:rsidR="00CD0AD2" w:rsidRPr="00CD0AD2" w:rsidTr="00CD0AD2">
        <w:trPr>
          <w:trHeight w:val="9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0AD2">
              <w:rPr>
                <w:rFonts w:ascii="Calibri" w:eastAsia="Times New Roman" w:hAnsi="Calibri" w:cs="Calibri"/>
                <w:color w:val="000000"/>
                <w:lang w:eastAsia="ru-RU"/>
              </w:rPr>
              <w:t>56.10.1 Деятельность ресторанов и кафе с полным ресторанным обслуживанием, кафетериев, ресторанов быстрого питания и самообслуживания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CD0AD2" w:rsidRPr="00CD0AD2" w:rsidTr="00CD0AD2">
        <w:trPr>
          <w:trHeight w:val="6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0AD2">
              <w:rPr>
                <w:rFonts w:ascii="Calibri" w:eastAsia="Times New Roman" w:hAnsi="Calibri" w:cs="Calibri"/>
                <w:color w:val="000000"/>
                <w:lang w:eastAsia="ru-RU"/>
              </w:rPr>
              <w:t>47.71 Торговля розничная одеждой в специализированных магазинах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CD0AD2" w:rsidRPr="00CD0AD2" w:rsidTr="00CD0AD2">
        <w:trPr>
          <w:trHeight w:val="12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0AD2">
              <w:rPr>
                <w:rFonts w:ascii="Calibri" w:eastAsia="Times New Roman" w:hAnsi="Calibri" w:cs="Calibri"/>
                <w:color w:val="000000"/>
                <w:lang w:eastAsia="ru-RU"/>
              </w:rPr>
              <w:t>47.11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CD0AD2" w:rsidRPr="00CD0AD2" w:rsidTr="00CD0AD2">
        <w:trPr>
          <w:trHeight w:val="12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0AD2">
              <w:rPr>
                <w:rFonts w:ascii="Calibri" w:eastAsia="Times New Roman" w:hAnsi="Calibri" w:cs="Calibri"/>
                <w:color w:val="000000"/>
                <w:lang w:eastAsia="ru-RU"/>
              </w:rPr>
              <w:t>56.10.2 Деятельность по приготовлению и/или продаже пищи, готовой к непосредственному употреблению на месте, с транспортных средств или передвижных лавок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CD0AD2" w:rsidRPr="00CD0AD2" w:rsidTr="00CD0AD2">
        <w:trPr>
          <w:trHeight w:val="6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0AD2">
              <w:rPr>
                <w:rFonts w:ascii="Calibri" w:eastAsia="Times New Roman" w:hAnsi="Calibri" w:cs="Calibri"/>
                <w:color w:val="000000"/>
                <w:lang w:eastAsia="ru-RU"/>
              </w:rPr>
              <w:t>49.41.2 Перевозка грузов неспециализированными автотранспортными средствами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CD0AD2" w:rsidRPr="00CD0AD2" w:rsidTr="00CD0AD2">
        <w:trPr>
          <w:trHeight w:val="6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0AD2">
              <w:rPr>
                <w:rFonts w:ascii="Calibri" w:eastAsia="Times New Roman" w:hAnsi="Calibri" w:cs="Calibri"/>
                <w:color w:val="000000"/>
                <w:lang w:eastAsia="ru-RU"/>
              </w:rPr>
              <w:t>49.41 Деятельность автомобильного грузового транспорта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</w:tr>
      <w:tr w:rsidR="00CD0AD2" w:rsidRPr="00CD0AD2" w:rsidTr="00CD0AD2">
        <w:trPr>
          <w:trHeight w:val="6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0AD2">
              <w:rPr>
                <w:rFonts w:ascii="Calibri" w:eastAsia="Times New Roman" w:hAnsi="Calibri" w:cs="Calibri"/>
                <w:color w:val="000000"/>
                <w:lang w:eastAsia="ru-RU"/>
              </w:rPr>
              <w:t>16.23 Производство прочих деревянных строительных конструкций и столярных изделий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D2" w:rsidRPr="00CD0AD2" w:rsidRDefault="00CD0AD2" w:rsidP="00CD0A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</w:tbl>
    <w:p w:rsidR="004E7757" w:rsidRDefault="00CD0AD2"/>
    <w:sectPr w:rsidR="004E7757" w:rsidSect="00952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AD2"/>
    <w:rsid w:val="00013C38"/>
    <w:rsid w:val="00056F79"/>
    <w:rsid w:val="00952175"/>
    <w:rsid w:val="00CD0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6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2023-06-14T11:04:00Z</dcterms:created>
  <dcterms:modified xsi:type="dcterms:W3CDTF">2023-06-14T11:13:00Z</dcterms:modified>
</cp:coreProperties>
</file>