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2ADA" w:rsidRDefault="003C2ADA" w:rsidP="003C2ADA">
      <w:pPr>
        <w:pStyle w:val="a3"/>
        <w:rPr>
          <w:rFonts w:ascii="Times New Roman" w:hAnsi="Times New Roman" w:cs="Times New Roman"/>
          <w:sz w:val="44"/>
          <w:szCs w:val="44"/>
        </w:rPr>
      </w:pPr>
      <w:r>
        <w:rPr>
          <w:rFonts w:ascii="Times New Roman" w:hAnsi="Times New Roman" w:cs="Times New Roman"/>
          <w:sz w:val="44"/>
          <w:szCs w:val="44"/>
        </w:rPr>
        <w:t>ПОСТАНОВЛЕНИЕ</w:t>
      </w:r>
    </w:p>
    <w:p w:rsidR="003C2ADA" w:rsidRDefault="003C2ADA" w:rsidP="003C2ADA">
      <w:pPr>
        <w:jc w:val="center"/>
        <w:rPr>
          <w:b/>
          <w:bCs/>
        </w:rPr>
      </w:pPr>
    </w:p>
    <w:p w:rsidR="003C2ADA" w:rsidRDefault="003C2ADA" w:rsidP="003C2ADA">
      <w:pPr>
        <w:jc w:val="center"/>
        <w:rPr>
          <w:b/>
          <w:bCs/>
          <w:sz w:val="28"/>
          <w:szCs w:val="28"/>
        </w:rPr>
      </w:pPr>
      <w:r>
        <w:rPr>
          <w:b/>
          <w:bCs/>
          <w:sz w:val="28"/>
          <w:szCs w:val="28"/>
        </w:rPr>
        <w:t>АДМИНИСТРАЦИИ</w:t>
      </w:r>
    </w:p>
    <w:p w:rsidR="003C2ADA" w:rsidRDefault="003C2ADA" w:rsidP="003C2ADA">
      <w:pPr>
        <w:jc w:val="center"/>
        <w:rPr>
          <w:b/>
          <w:bCs/>
          <w:sz w:val="28"/>
          <w:szCs w:val="28"/>
        </w:rPr>
      </w:pPr>
      <w:r>
        <w:rPr>
          <w:b/>
          <w:bCs/>
          <w:sz w:val="28"/>
          <w:szCs w:val="28"/>
        </w:rPr>
        <w:t>БЕЛОЗЕРЬЕВСКОГО СЕЛЬСКОГО  ПОСЕЛЕНИЯ</w:t>
      </w:r>
    </w:p>
    <w:p w:rsidR="003C2ADA" w:rsidRDefault="003C2ADA" w:rsidP="003C2ADA">
      <w:pPr>
        <w:jc w:val="center"/>
        <w:rPr>
          <w:b/>
          <w:bCs/>
          <w:sz w:val="28"/>
          <w:szCs w:val="28"/>
        </w:rPr>
      </w:pPr>
      <w:r>
        <w:rPr>
          <w:b/>
          <w:bCs/>
          <w:sz w:val="28"/>
          <w:szCs w:val="28"/>
        </w:rPr>
        <w:t>РОМОДАНОВСКОГО  МУНИЦИПАЛЬНОГО РАЙОНА</w:t>
      </w:r>
    </w:p>
    <w:p w:rsidR="003C2ADA" w:rsidRDefault="003C2ADA" w:rsidP="003C2ADA">
      <w:pPr>
        <w:jc w:val="center"/>
        <w:rPr>
          <w:b/>
          <w:bCs/>
          <w:sz w:val="28"/>
          <w:szCs w:val="28"/>
        </w:rPr>
      </w:pPr>
      <w:r>
        <w:rPr>
          <w:b/>
          <w:bCs/>
          <w:sz w:val="28"/>
          <w:szCs w:val="28"/>
        </w:rPr>
        <w:t>РЕСПУБЛИКИ МОРДОВИЯ</w:t>
      </w:r>
    </w:p>
    <w:p w:rsidR="003C2ADA" w:rsidRDefault="003C2ADA" w:rsidP="003C2ADA">
      <w:pPr>
        <w:jc w:val="center"/>
        <w:rPr>
          <w:b/>
          <w:bCs/>
        </w:rPr>
      </w:pPr>
    </w:p>
    <w:tbl>
      <w:tblPr>
        <w:tblW w:w="10056" w:type="dxa"/>
        <w:tblInd w:w="-176"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Look w:val="04A0"/>
      </w:tblPr>
      <w:tblGrid>
        <w:gridCol w:w="10056"/>
      </w:tblGrid>
      <w:tr w:rsidR="003C2ADA" w:rsidTr="003C2ADA">
        <w:trPr>
          <w:trHeight w:val="173"/>
        </w:trPr>
        <w:tc>
          <w:tcPr>
            <w:tcW w:w="10059" w:type="dxa"/>
            <w:tcBorders>
              <w:top w:val="thinThickSmallGap" w:sz="24" w:space="0" w:color="auto"/>
              <w:left w:val="nil"/>
              <w:bottom w:val="nil"/>
              <w:right w:val="nil"/>
            </w:tcBorders>
          </w:tcPr>
          <w:p w:rsidR="003C2ADA" w:rsidRDefault="003C2ADA">
            <w:pPr>
              <w:spacing w:line="276" w:lineRule="auto"/>
              <w:rPr>
                <w:bCs/>
                <w:sz w:val="28"/>
                <w:szCs w:val="28"/>
              </w:rPr>
            </w:pPr>
          </w:p>
          <w:p w:rsidR="003C2ADA" w:rsidRDefault="003C2ADA">
            <w:pPr>
              <w:spacing w:line="276" w:lineRule="auto"/>
              <w:rPr>
                <w:bCs/>
                <w:sz w:val="28"/>
                <w:szCs w:val="28"/>
              </w:rPr>
            </w:pPr>
            <w:r>
              <w:rPr>
                <w:bCs/>
                <w:sz w:val="28"/>
                <w:szCs w:val="28"/>
              </w:rPr>
              <w:t>от  «29» декабря 2023 г.                                                                     №  33</w:t>
            </w:r>
          </w:p>
        </w:tc>
      </w:tr>
    </w:tbl>
    <w:p w:rsidR="003C2ADA" w:rsidRDefault="003C2ADA" w:rsidP="003C2ADA">
      <w:pPr>
        <w:shd w:val="clear" w:color="auto" w:fill="FFFFFF"/>
        <w:spacing w:line="276" w:lineRule="auto"/>
        <w:ind w:left="389"/>
        <w:jc w:val="center"/>
        <w:rPr>
          <w:bCs/>
          <w:sz w:val="28"/>
          <w:szCs w:val="28"/>
        </w:rPr>
      </w:pPr>
      <w:r>
        <w:rPr>
          <w:bCs/>
          <w:sz w:val="28"/>
          <w:szCs w:val="28"/>
        </w:rPr>
        <w:t>с. Белозерье</w:t>
      </w:r>
    </w:p>
    <w:p w:rsidR="003C2ADA" w:rsidRDefault="003C2ADA" w:rsidP="003C2ADA">
      <w:pPr>
        <w:shd w:val="clear" w:color="auto" w:fill="FFFFFF"/>
        <w:spacing w:line="276" w:lineRule="auto"/>
        <w:ind w:left="389"/>
        <w:jc w:val="center"/>
        <w:rPr>
          <w:bCs/>
          <w:sz w:val="28"/>
          <w:szCs w:val="28"/>
        </w:rPr>
      </w:pPr>
    </w:p>
    <w:p w:rsidR="003C2ADA" w:rsidRDefault="003C2ADA" w:rsidP="003C2ADA">
      <w:pPr>
        <w:shd w:val="clear" w:color="auto" w:fill="FFFFFF"/>
        <w:spacing w:line="276" w:lineRule="auto"/>
        <w:ind w:left="389"/>
        <w:jc w:val="center"/>
        <w:rPr>
          <w:b/>
          <w:bCs/>
          <w:sz w:val="28"/>
          <w:szCs w:val="28"/>
        </w:rPr>
      </w:pPr>
      <w:r>
        <w:rPr>
          <w:b/>
          <w:bCs/>
          <w:sz w:val="28"/>
          <w:szCs w:val="28"/>
        </w:rPr>
        <w:t>О внесении изменений в</w:t>
      </w:r>
      <w:r>
        <w:rPr>
          <w:sz w:val="28"/>
          <w:szCs w:val="28"/>
        </w:rPr>
        <w:t xml:space="preserve"> </w:t>
      </w:r>
      <w:r>
        <w:rPr>
          <w:b/>
          <w:bCs/>
          <w:sz w:val="28"/>
          <w:szCs w:val="28"/>
        </w:rPr>
        <w:t xml:space="preserve">Порядок учета бюджетных и денежных обязательств получателей средств бюджета Белозерьевского сельского поселения Ромодановского муниципального района Республики Мордовия </w:t>
      </w:r>
    </w:p>
    <w:p w:rsidR="003C2ADA" w:rsidRDefault="003C2ADA" w:rsidP="003C2ADA">
      <w:pPr>
        <w:shd w:val="clear" w:color="auto" w:fill="FFFFFF"/>
        <w:spacing w:line="276" w:lineRule="auto"/>
        <w:ind w:left="389"/>
        <w:jc w:val="center"/>
      </w:pPr>
    </w:p>
    <w:p w:rsidR="003C2ADA" w:rsidRDefault="003C2ADA" w:rsidP="003C2ADA"/>
    <w:p w:rsidR="003C2ADA" w:rsidRDefault="003C2ADA" w:rsidP="003C2ADA"/>
    <w:p w:rsidR="003C2ADA" w:rsidRDefault="003C2ADA" w:rsidP="003C2ADA">
      <w:pPr>
        <w:pStyle w:val="ConsPlusNormal"/>
        <w:spacing w:before="220" w:line="276"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1. </w:t>
      </w:r>
      <w:proofErr w:type="gramStart"/>
      <w:r>
        <w:rPr>
          <w:rFonts w:ascii="Times New Roman" w:hAnsi="Times New Roman" w:cs="Times New Roman"/>
          <w:sz w:val="28"/>
          <w:szCs w:val="28"/>
        </w:rPr>
        <w:t xml:space="preserve">Внести изменения в </w:t>
      </w:r>
      <w:hyperlink r:id="rId4" w:anchor="P37" w:history="1">
        <w:r>
          <w:rPr>
            <w:rStyle w:val="a5"/>
            <w:rFonts w:ascii="Times New Roman" w:hAnsi="Times New Roman" w:cs="Times New Roman"/>
            <w:sz w:val="28"/>
            <w:szCs w:val="28"/>
          </w:rPr>
          <w:t>Порядок</w:t>
        </w:r>
      </w:hyperlink>
      <w:r>
        <w:rPr>
          <w:rFonts w:ascii="Times New Roman" w:hAnsi="Times New Roman" w:cs="Times New Roman"/>
          <w:sz w:val="28"/>
          <w:szCs w:val="28"/>
        </w:rPr>
        <w:t xml:space="preserve"> учета бюджетных и денежных обязательств получателей средств бюджета  Белозерьевского сельского поселения Ромодановского  муниципального района  Республики Мордовия, утвержденного постановлением    № 59 от 30 декабря 2021 года «Об утверждении Порядка учета бюджетных и денежных обязательств получателей средств бюджета Белозерьевского сельского поселения Ромодановского муниципального района Республики Мордовия» и изложить в новой прилагаемой редакции.</w:t>
      </w:r>
      <w:proofErr w:type="gramEnd"/>
    </w:p>
    <w:p w:rsidR="003C2ADA" w:rsidRDefault="003C2ADA" w:rsidP="003C2ADA">
      <w:pPr>
        <w:spacing w:line="276" w:lineRule="auto"/>
        <w:ind w:firstLine="851"/>
        <w:rPr>
          <w:color w:val="000000"/>
          <w:sz w:val="28"/>
          <w:szCs w:val="28"/>
        </w:rPr>
      </w:pPr>
      <w:r>
        <w:rPr>
          <w:color w:val="000000"/>
          <w:sz w:val="28"/>
          <w:szCs w:val="28"/>
        </w:rPr>
        <w:t xml:space="preserve">2. </w:t>
      </w:r>
      <w:proofErr w:type="gramStart"/>
      <w:r>
        <w:rPr>
          <w:color w:val="000000"/>
          <w:sz w:val="28"/>
          <w:szCs w:val="28"/>
        </w:rPr>
        <w:t>Контроль за</w:t>
      </w:r>
      <w:proofErr w:type="gramEnd"/>
      <w:r>
        <w:rPr>
          <w:color w:val="000000"/>
          <w:sz w:val="28"/>
          <w:szCs w:val="28"/>
        </w:rPr>
        <w:t xml:space="preserve"> исполнением постановления отставляю за собой.</w:t>
      </w:r>
    </w:p>
    <w:p w:rsidR="003C2ADA" w:rsidRDefault="003C2ADA" w:rsidP="003C2ADA">
      <w:pPr>
        <w:spacing w:line="276" w:lineRule="auto"/>
        <w:ind w:firstLine="851"/>
        <w:rPr>
          <w:sz w:val="28"/>
          <w:szCs w:val="28"/>
        </w:rPr>
      </w:pPr>
      <w:r>
        <w:rPr>
          <w:sz w:val="28"/>
          <w:szCs w:val="28"/>
        </w:rPr>
        <w:t>3. Настоящие постановление вступает в силу со дня подписания.</w:t>
      </w:r>
    </w:p>
    <w:p w:rsidR="003C2ADA" w:rsidRDefault="003C2ADA" w:rsidP="003C2ADA">
      <w:pPr>
        <w:spacing w:line="276" w:lineRule="auto"/>
        <w:ind w:firstLine="851"/>
        <w:rPr>
          <w:sz w:val="28"/>
          <w:szCs w:val="28"/>
        </w:rPr>
      </w:pPr>
    </w:p>
    <w:p w:rsidR="003C2ADA" w:rsidRDefault="003C2ADA" w:rsidP="003C2ADA">
      <w:pPr>
        <w:spacing w:line="276" w:lineRule="auto"/>
        <w:ind w:firstLine="851"/>
        <w:rPr>
          <w:sz w:val="28"/>
          <w:szCs w:val="28"/>
        </w:rPr>
      </w:pPr>
    </w:p>
    <w:p w:rsidR="003C2ADA" w:rsidRDefault="003C2ADA" w:rsidP="003C2ADA">
      <w:pPr>
        <w:ind w:firstLine="851"/>
        <w:rPr>
          <w:sz w:val="28"/>
          <w:szCs w:val="28"/>
        </w:rPr>
      </w:pPr>
    </w:p>
    <w:p w:rsidR="003C2ADA" w:rsidRDefault="003C2ADA" w:rsidP="003C2ADA">
      <w:pPr>
        <w:pStyle w:val="2"/>
        <w:spacing w:line="240" w:lineRule="auto"/>
        <w:ind w:left="0"/>
        <w:rPr>
          <w:b/>
          <w:bCs/>
          <w:sz w:val="28"/>
          <w:szCs w:val="28"/>
        </w:rPr>
      </w:pPr>
      <w:r>
        <w:rPr>
          <w:b/>
          <w:bCs/>
          <w:sz w:val="28"/>
          <w:szCs w:val="28"/>
        </w:rPr>
        <w:t>Глава Белозерьевского</w:t>
      </w:r>
    </w:p>
    <w:p w:rsidR="003C2ADA" w:rsidRDefault="003C2ADA" w:rsidP="003C2ADA">
      <w:pPr>
        <w:pStyle w:val="2"/>
        <w:spacing w:line="240" w:lineRule="auto"/>
        <w:ind w:left="0"/>
        <w:rPr>
          <w:b/>
          <w:bCs/>
          <w:sz w:val="28"/>
          <w:szCs w:val="28"/>
        </w:rPr>
      </w:pPr>
      <w:r>
        <w:rPr>
          <w:b/>
          <w:bCs/>
          <w:sz w:val="28"/>
          <w:szCs w:val="28"/>
        </w:rPr>
        <w:t>сельского поселения                                                              Р.Х. Салихов</w:t>
      </w:r>
    </w:p>
    <w:p w:rsidR="003C2ADA" w:rsidRDefault="003C2ADA" w:rsidP="003C2ADA">
      <w:pPr>
        <w:pStyle w:val="2"/>
        <w:spacing w:line="240" w:lineRule="auto"/>
        <w:ind w:left="0"/>
        <w:rPr>
          <w:b/>
          <w:bCs/>
          <w:sz w:val="28"/>
          <w:szCs w:val="28"/>
        </w:rPr>
      </w:pPr>
    </w:p>
    <w:p w:rsidR="003C2ADA" w:rsidRDefault="003C2ADA" w:rsidP="003C2ADA">
      <w:pPr>
        <w:rPr>
          <w:sz w:val="28"/>
          <w:szCs w:val="28"/>
        </w:rPr>
      </w:pPr>
    </w:p>
    <w:p w:rsidR="003C2ADA" w:rsidRDefault="003C2ADA" w:rsidP="003C2ADA">
      <w:pPr>
        <w:rPr>
          <w:sz w:val="28"/>
          <w:szCs w:val="28"/>
        </w:rPr>
      </w:pPr>
    </w:p>
    <w:p w:rsidR="003C2ADA" w:rsidRDefault="003C2ADA" w:rsidP="003C2ADA">
      <w:pPr>
        <w:rPr>
          <w:sz w:val="28"/>
          <w:szCs w:val="28"/>
        </w:rPr>
      </w:pPr>
    </w:p>
    <w:p w:rsidR="003C2ADA" w:rsidRDefault="003C2ADA" w:rsidP="003C2ADA">
      <w:pPr>
        <w:rPr>
          <w:sz w:val="28"/>
          <w:szCs w:val="28"/>
        </w:rPr>
      </w:pPr>
    </w:p>
    <w:p w:rsidR="003C2ADA" w:rsidRDefault="003C2ADA" w:rsidP="003C2ADA">
      <w:pPr>
        <w:rPr>
          <w:sz w:val="28"/>
          <w:szCs w:val="28"/>
        </w:rPr>
      </w:pPr>
    </w:p>
    <w:p w:rsidR="003C2ADA" w:rsidRDefault="003C2ADA" w:rsidP="003C2ADA">
      <w:pPr>
        <w:rPr>
          <w:sz w:val="28"/>
          <w:szCs w:val="28"/>
        </w:rPr>
      </w:pPr>
    </w:p>
    <w:p w:rsidR="006C2D2C" w:rsidRDefault="006C2D2C" w:rsidP="003C2ADA">
      <w:pPr>
        <w:rPr>
          <w:sz w:val="28"/>
          <w:szCs w:val="28"/>
        </w:rPr>
      </w:pPr>
    </w:p>
    <w:p w:rsidR="006C2D2C" w:rsidRDefault="006C2D2C" w:rsidP="003C2ADA">
      <w:pPr>
        <w:rPr>
          <w:sz w:val="28"/>
          <w:szCs w:val="28"/>
        </w:rPr>
      </w:pPr>
    </w:p>
    <w:p w:rsidR="006C2D2C" w:rsidRDefault="006C2D2C" w:rsidP="003C2ADA">
      <w:pPr>
        <w:rPr>
          <w:sz w:val="28"/>
          <w:szCs w:val="28"/>
        </w:rPr>
      </w:pPr>
    </w:p>
    <w:p w:rsidR="003C2ADA" w:rsidRDefault="003C2ADA" w:rsidP="003C2ADA">
      <w:pPr>
        <w:rPr>
          <w:sz w:val="28"/>
          <w:szCs w:val="28"/>
        </w:rPr>
      </w:pPr>
    </w:p>
    <w:p w:rsidR="003C2ADA" w:rsidRDefault="003C2ADA" w:rsidP="003C2ADA">
      <w:pPr>
        <w:jc w:val="center"/>
        <w:rPr>
          <w:b/>
          <w:sz w:val="28"/>
          <w:szCs w:val="28"/>
        </w:rPr>
      </w:pPr>
      <w:r>
        <w:rPr>
          <w:b/>
          <w:sz w:val="28"/>
          <w:szCs w:val="28"/>
        </w:rPr>
        <w:t>Порядок учета бюджетных и денежных обязательств получателей средств бюджета администрации Белозерьевского сельского поселения Ромодановского муниципального района Республики Мордовия</w:t>
      </w:r>
    </w:p>
    <w:p w:rsidR="003C2ADA" w:rsidRDefault="003C2ADA" w:rsidP="003C2ADA">
      <w:pPr>
        <w:jc w:val="center"/>
        <w:rPr>
          <w:b/>
          <w:sz w:val="28"/>
          <w:szCs w:val="28"/>
        </w:rPr>
      </w:pPr>
    </w:p>
    <w:p w:rsidR="003C2ADA" w:rsidRDefault="003C2ADA" w:rsidP="003C2ADA">
      <w:pPr>
        <w:pStyle w:val="ConsPlusNormal"/>
        <w:jc w:val="center"/>
        <w:outlineLvl w:val="1"/>
        <w:rPr>
          <w:rFonts w:ascii="Times New Roman" w:hAnsi="Times New Roman" w:cs="Times New Roman"/>
          <w:b/>
          <w:sz w:val="28"/>
          <w:szCs w:val="28"/>
        </w:rPr>
      </w:pPr>
      <w:r>
        <w:rPr>
          <w:rFonts w:ascii="Times New Roman" w:hAnsi="Times New Roman" w:cs="Times New Roman"/>
          <w:b/>
          <w:sz w:val="28"/>
          <w:szCs w:val="28"/>
        </w:rPr>
        <w:t>I. Общие положения</w:t>
      </w:r>
    </w:p>
    <w:p w:rsidR="003C2ADA" w:rsidRDefault="003C2ADA" w:rsidP="003C2ADA">
      <w:pPr>
        <w:pStyle w:val="ConsPlusNormal"/>
        <w:rPr>
          <w:rFonts w:ascii="Times New Roman" w:hAnsi="Times New Roman" w:cs="Times New Roman"/>
          <w:sz w:val="28"/>
          <w:szCs w:val="28"/>
        </w:rPr>
      </w:pPr>
    </w:p>
    <w:p w:rsidR="003C2ADA" w:rsidRDefault="003C2ADA" w:rsidP="003C2ADA">
      <w:pPr>
        <w:ind w:firstLine="709"/>
        <w:jc w:val="both"/>
        <w:rPr>
          <w:sz w:val="28"/>
          <w:szCs w:val="28"/>
        </w:rPr>
      </w:pPr>
      <w:r>
        <w:rPr>
          <w:sz w:val="28"/>
        </w:rPr>
        <w:t xml:space="preserve">1. </w:t>
      </w:r>
      <w:proofErr w:type="gramStart"/>
      <w:r>
        <w:rPr>
          <w:sz w:val="28"/>
        </w:rPr>
        <w:t xml:space="preserve">Настоящий Порядок </w:t>
      </w:r>
      <w:r>
        <w:rPr>
          <w:sz w:val="28"/>
          <w:szCs w:val="28"/>
        </w:rPr>
        <w:t>устанавливает процедуру исполнения бюджета администрации Белозерьевского сельского поселения Ромодановского муниципального района Республики Мордовия (далее – местный бюджет) по расходам в части постановки на учет бюджетных и денежных обязательств получателей средств местного бюджета и внесения в них изменений органом, осуществляющим открытие и ведение лицевых счетов получателей средств местного бюджета, лицевых счетов  для учета операций по переданным полномочиям получателя средств местного</w:t>
      </w:r>
      <w:proofErr w:type="gramEnd"/>
      <w:r>
        <w:rPr>
          <w:sz w:val="28"/>
          <w:szCs w:val="28"/>
        </w:rPr>
        <w:t xml:space="preserve"> бюджета (далее – орган,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p w:rsidR="003C2ADA" w:rsidRDefault="003C2ADA" w:rsidP="003C2ADA">
      <w:pPr>
        <w:ind w:firstLine="709"/>
        <w:jc w:val="both"/>
        <w:rPr>
          <w:sz w:val="28"/>
          <w:szCs w:val="28"/>
        </w:rPr>
      </w:pPr>
      <w:proofErr w:type="gramStart"/>
      <w:r>
        <w:rPr>
          <w:sz w:val="28"/>
          <w:szCs w:val="28"/>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roofErr w:type="gramEnd"/>
    </w:p>
    <w:p w:rsidR="003C2ADA" w:rsidRDefault="003C2ADA" w:rsidP="003C2ADA">
      <w:pPr>
        <w:ind w:firstLine="709"/>
        <w:jc w:val="both"/>
        <w:rPr>
          <w:sz w:val="28"/>
          <w:szCs w:val="28"/>
        </w:rPr>
      </w:pPr>
      <w:r>
        <w:rPr>
          <w:sz w:val="28"/>
          <w:szCs w:val="28"/>
        </w:rPr>
        <w:t xml:space="preserve">2. </w:t>
      </w:r>
      <w:proofErr w:type="gramStart"/>
      <w:r>
        <w:rPr>
          <w:sz w:val="28"/>
          <w:szCs w:val="28"/>
        </w:rPr>
        <w:t xml:space="preserve">Постановка на учет бюджетных и денежных обязательств и внесение в них изменений осуществляется в соответствии со Сведениями о бюджетном обязательстве и Сведениями о денежном обязательстве, реквизиты которых содержатся соответственно в приложениях 1 и 2 к Порядку учета бюджетных и денежных обязательств получателей средств федерального бюджета территориальными органами Федерального казначейства, утвержденному </w:t>
      </w:r>
      <w:r>
        <w:rPr>
          <w:bCs/>
          <w:sz w:val="28"/>
          <w:szCs w:val="28"/>
        </w:rPr>
        <w:t>приказом Министерства финансов Российской Федерации от 30 октября 2020 г</w:t>
      </w:r>
      <w:proofErr w:type="gramEnd"/>
      <w:r>
        <w:rPr>
          <w:bCs/>
          <w:sz w:val="28"/>
          <w:szCs w:val="28"/>
        </w:rPr>
        <w:t xml:space="preserve">. № 258н «О Порядке </w:t>
      </w:r>
      <w:r>
        <w:rPr>
          <w:sz w:val="28"/>
          <w:szCs w:val="28"/>
        </w:rPr>
        <w:t xml:space="preserve">учета бюджетных и денежных обязательств получателей средств федерального бюджета территориальными органами Федерального казначейства» (далее – Порядок, утвержденный приказом Министерства финансов Российской Федерации </w:t>
      </w:r>
      <w:r>
        <w:rPr>
          <w:bCs/>
          <w:sz w:val="28"/>
          <w:szCs w:val="28"/>
        </w:rPr>
        <w:t>№ 258н</w:t>
      </w:r>
      <w:r>
        <w:rPr>
          <w:sz w:val="28"/>
          <w:szCs w:val="28"/>
        </w:rPr>
        <w:t>).</w:t>
      </w:r>
    </w:p>
    <w:p w:rsidR="003C2ADA" w:rsidRDefault="003C2ADA" w:rsidP="003C2ADA">
      <w:pPr>
        <w:ind w:firstLine="709"/>
        <w:jc w:val="both"/>
        <w:rPr>
          <w:sz w:val="28"/>
          <w:szCs w:val="28"/>
        </w:rPr>
      </w:pPr>
      <w:r>
        <w:rPr>
          <w:sz w:val="28"/>
          <w:szCs w:val="28"/>
        </w:rPr>
        <w:t xml:space="preserve"> 3. </w:t>
      </w:r>
      <w:proofErr w:type="gramStart"/>
      <w:r>
        <w:rPr>
          <w:sz w:val="28"/>
          <w:szCs w:val="28"/>
        </w:rPr>
        <w:t>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с использованием автоматизированной информационной системы органа, осуществляющего открытие и ведение лицевых счетов (далее – автоматизированная информационная система)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w:t>
      </w:r>
      <w:proofErr w:type="gramEnd"/>
      <w:r>
        <w:rPr>
          <w:sz w:val="28"/>
          <w:szCs w:val="28"/>
        </w:rPr>
        <w:t xml:space="preserve"> </w:t>
      </w:r>
      <w:r>
        <w:rPr>
          <w:sz w:val="28"/>
          <w:szCs w:val="28"/>
        </w:rPr>
        <w:lastRenderedPageBreak/>
        <w:t>законодательством Российской Федерации порядке (далее – уполномоченное лицо) от имени получателя средств местного бюджета или в случаях, предусмотренных настоящим Порядком, органа, осуществляющего открытие и ведение лицевых счетов, в соответствующей информационной системе.</w:t>
      </w:r>
    </w:p>
    <w:p w:rsidR="003C2ADA" w:rsidRDefault="003C2ADA" w:rsidP="003C2ADA">
      <w:pPr>
        <w:ind w:firstLine="709"/>
        <w:jc w:val="both"/>
        <w:rPr>
          <w:sz w:val="28"/>
          <w:szCs w:val="28"/>
        </w:rPr>
      </w:pPr>
      <w:r>
        <w:rPr>
          <w:sz w:val="28"/>
          <w:szCs w:val="28"/>
        </w:rPr>
        <w:t>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местного бюджета или органом, осуществляющим открытие и ведение лицевых счетов, с учетом положений пунктов 8 и 22 настоящего Порядка.</w:t>
      </w:r>
    </w:p>
    <w:p w:rsidR="003C2ADA" w:rsidRDefault="003C2ADA" w:rsidP="003C2ADA">
      <w:pPr>
        <w:ind w:firstLine="709"/>
        <w:jc w:val="both"/>
        <w:rPr>
          <w:sz w:val="28"/>
          <w:szCs w:val="28"/>
        </w:rPr>
      </w:pPr>
      <w:r>
        <w:rPr>
          <w:sz w:val="28"/>
          <w:szCs w:val="28"/>
        </w:rPr>
        <w:t xml:space="preserve">4. </w:t>
      </w:r>
      <w:proofErr w:type="gramStart"/>
      <w:r>
        <w:rPr>
          <w:sz w:val="28"/>
          <w:szCs w:val="28"/>
        </w:rPr>
        <w:t>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местного бюджета и направляются в орган, осуществляющий открытие и ведение лицевых счетов,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roofErr w:type="gramEnd"/>
    </w:p>
    <w:p w:rsidR="003C2ADA" w:rsidRDefault="003C2ADA" w:rsidP="003C2ADA">
      <w:pPr>
        <w:ind w:firstLine="709"/>
        <w:jc w:val="both"/>
        <w:rPr>
          <w:sz w:val="28"/>
          <w:szCs w:val="28"/>
        </w:rPr>
      </w:pPr>
      <w:r>
        <w:rPr>
          <w:sz w:val="28"/>
          <w:szCs w:val="28"/>
        </w:rPr>
        <w:t>Получатель средств местного бюджета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3C2ADA" w:rsidRDefault="003C2ADA" w:rsidP="003C2ADA">
      <w:pPr>
        <w:ind w:firstLine="709"/>
        <w:jc w:val="both"/>
        <w:rPr>
          <w:sz w:val="28"/>
          <w:szCs w:val="28"/>
        </w:rPr>
      </w:pPr>
      <w:r>
        <w:rPr>
          <w:sz w:val="28"/>
          <w:szCs w:val="28"/>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местного бюджета.</w:t>
      </w:r>
    </w:p>
    <w:p w:rsidR="003C2ADA" w:rsidRDefault="003C2ADA" w:rsidP="003C2ADA">
      <w:pPr>
        <w:ind w:firstLine="709"/>
        <w:jc w:val="both"/>
        <w:rPr>
          <w:sz w:val="28"/>
          <w:szCs w:val="28"/>
        </w:rPr>
      </w:pPr>
      <w:r>
        <w:rPr>
          <w:sz w:val="28"/>
          <w:szCs w:val="28"/>
        </w:rPr>
        <w:t xml:space="preserve">5. Сведения о бюджетном обязательстве и Сведения о денежном обязательстве формируются на основании документов, предусмотренных в </w:t>
      </w:r>
      <w:hyperlink r:id="rId5" w:history="1">
        <w:r>
          <w:rPr>
            <w:rStyle w:val="a5"/>
            <w:sz w:val="28"/>
            <w:szCs w:val="28"/>
          </w:rPr>
          <w:t>графах 2</w:t>
        </w:r>
      </w:hyperlink>
      <w:r>
        <w:rPr>
          <w:sz w:val="28"/>
          <w:szCs w:val="28"/>
        </w:rPr>
        <w:t xml:space="preserve"> и </w:t>
      </w:r>
      <w:hyperlink r:id="rId6" w:history="1">
        <w:r>
          <w:rPr>
            <w:rStyle w:val="a5"/>
            <w:sz w:val="28"/>
            <w:szCs w:val="28"/>
          </w:rPr>
          <w:t>3</w:t>
        </w:r>
      </w:hyperlink>
      <w:r>
        <w:rPr>
          <w:sz w:val="28"/>
          <w:szCs w:val="28"/>
        </w:rPr>
        <w:t xml:space="preserve">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к настоящему Порядку (далее соответственно – Перечень, документы-основания, документы, подтверждающие возникновение денежных обязательств).</w:t>
      </w:r>
    </w:p>
    <w:p w:rsidR="003C2ADA" w:rsidRDefault="003C2ADA" w:rsidP="003C2ADA">
      <w:pPr>
        <w:ind w:firstLine="709"/>
        <w:jc w:val="both"/>
        <w:rPr>
          <w:sz w:val="28"/>
          <w:szCs w:val="28"/>
        </w:rPr>
      </w:pPr>
      <w:r>
        <w:rPr>
          <w:sz w:val="28"/>
          <w:szCs w:val="28"/>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3C2ADA" w:rsidRDefault="003C2ADA" w:rsidP="003C2ADA">
      <w:pPr>
        <w:ind w:firstLine="709"/>
        <w:jc w:val="both"/>
        <w:rPr>
          <w:sz w:val="28"/>
          <w:szCs w:val="28"/>
        </w:rPr>
      </w:pPr>
      <w:proofErr w:type="gramStart"/>
      <w:r>
        <w:rPr>
          <w:sz w:val="28"/>
          <w:szCs w:val="28"/>
        </w:rPr>
        <w:t xml:space="preserve">Сведения о бюджетном обязательстве и Сведения о денежном обязательстве формируются в автоматизированной информационной системе, за исключением случая формирования Сведений о бюджетном обязательстве и Сведений о денежном обязательстве с использованием единой информационной системы в сфере закупок (далее – единая информационная система) на основании документов-оснований, документов, подтверждающих возникновение денежного обязательства, </w:t>
      </w:r>
      <w:r>
        <w:rPr>
          <w:sz w:val="28"/>
          <w:szCs w:val="28"/>
        </w:rPr>
        <w:lastRenderedPageBreak/>
        <w:t>предусмотренных пунктами 1 – 4 Перечня, подлежащих размещению в единой информационной системе, а также</w:t>
      </w:r>
      <w:proofErr w:type="gramEnd"/>
      <w:r>
        <w:rPr>
          <w:sz w:val="28"/>
          <w:szCs w:val="28"/>
        </w:rPr>
        <w:t xml:space="preserve"> пунктом 5 Перечня, </w:t>
      </w:r>
      <w:proofErr w:type="gramStart"/>
      <w:r>
        <w:rPr>
          <w:sz w:val="28"/>
          <w:szCs w:val="28"/>
        </w:rPr>
        <w:t>сведения</w:t>
      </w:r>
      <w:proofErr w:type="gramEnd"/>
      <w:r>
        <w:rPr>
          <w:sz w:val="28"/>
          <w:szCs w:val="28"/>
        </w:rPr>
        <w:t xml:space="preserve"> о которых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в соответствии с порядком, предусмотренным частью 6 статьи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соответственно – реестр контрактов, Федеральный закон).</w:t>
      </w:r>
    </w:p>
    <w:p w:rsidR="003C2ADA" w:rsidRDefault="003C2ADA" w:rsidP="003C2ADA">
      <w:pPr>
        <w:ind w:firstLine="709"/>
        <w:jc w:val="both"/>
        <w:rPr>
          <w:sz w:val="28"/>
          <w:szCs w:val="28"/>
        </w:rPr>
      </w:pPr>
      <w:r>
        <w:rPr>
          <w:sz w:val="28"/>
          <w:szCs w:val="28"/>
        </w:rPr>
        <w:t xml:space="preserve">6. </w:t>
      </w:r>
      <w:proofErr w:type="gramStart"/>
      <w:r>
        <w:rPr>
          <w:sz w:val="28"/>
          <w:szCs w:val="28"/>
        </w:rPr>
        <w:t>При отсутствии в информационной системе документа-основания (документа, подтверждающего возникновение денежного обязательства) получатель средств местного бюджета направляет в орган,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w:t>
      </w:r>
      <w:proofErr w:type="gramEnd"/>
      <w:r>
        <w:rPr>
          <w:sz w:val="28"/>
          <w:szCs w:val="28"/>
        </w:rPr>
        <w:t xml:space="preserve"> электронной подписью лица, имеющего право действовать от имени получателя средств местного бюджета.</w:t>
      </w:r>
    </w:p>
    <w:p w:rsidR="003C2ADA" w:rsidRDefault="003C2ADA" w:rsidP="003C2ADA">
      <w:pPr>
        <w:ind w:firstLine="709"/>
        <w:jc w:val="both"/>
        <w:rPr>
          <w:sz w:val="28"/>
          <w:szCs w:val="28"/>
        </w:rPr>
      </w:pPr>
      <w:r>
        <w:rPr>
          <w:sz w:val="28"/>
          <w:szCs w:val="28"/>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3C2ADA" w:rsidRDefault="003C2ADA" w:rsidP="003C2ADA">
      <w:pPr>
        <w:pStyle w:val="ConsPlusNormal"/>
        <w:ind w:firstLine="709"/>
        <w:jc w:val="center"/>
        <w:outlineLvl w:val="1"/>
        <w:rPr>
          <w:rFonts w:ascii="Times New Roman" w:hAnsi="Times New Roman" w:cs="Times New Roman"/>
          <w:b/>
          <w:sz w:val="28"/>
          <w:szCs w:val="28"/>
        </w:rPr>
      </w:pPr>
    </w:p>
    <w:p w:rsidR="003C2ADA" w:rsidRDefault="003C2ADA" w:rsidP="003C2ADA">
      <w:pPr>
        <w:pStyle w:val="ConsPlusNormal"/>
        <w:ind w:firstLine="709"/>
        <w:jc w:val="center"/>
        <w:outlineLvl w:val="1"/>
        <w:rPr>
          <w:rFonts w:ascii="Times New Roman" w:hAnsi="Times New Roman" w:cs="Times New Roman"/>
          <w:b/>
          <w:sz w:val="28"/>
          <w:szCs w:val="28"/>
        </w:rPr>
      </w:pPr>
      <w:r>
        <w:rPr>
          <w:rFonts w:ascii="Times New Roman" w:hAnsi="Times New Roman" w:cs="Times New Roman"/>
          <w:b/>
          <w:sz w:val="28"/>
          <w:szCs w:val="28"/>
        </w:rPr>
        <w:t>II. Порядок постановки на учет бюджетных обязательств</w:t>
      </w:r>
    </w:p>
    <w:p w:rsidR="003C2ADA" w:rsidRDefault="003C2ADA" w:rsidP="003C2ADA">
      <w:pPr>
        <w:pStyle w:val="ConsPlusNormal"/>
        <w:ind w:firstLine="709"/>
        <w:jc w:val="center"/>
        <w:outlineLvl w:val="1"/>
        <w:rPr>
          <w:rFonts w:ascii="Times New Roman" w:hAnsi="Times New Roman" w:cs="Times New Roman"/>
          <w:b/>
          <w:sz w:val="28"/>
          <w:szCs w:val="28"/>
        </w:rPr>
      </w:pPr>
      <w:r>
        <w:rPr>
          <w:rFonts w:ascii="Times New Roman" w:hAnsi="Times New Roman" w:cs="Times New Roman"/>
          <w:b/>
          <w:sz w:val="28"/>
          <w:szCs w:val="28"/>
        </w:rPr>
        <w:t>и внесения в них изменений</w:t>
      </w:r>
    </w:p>
    <w:p w:rsidR="003C2ADA" w:rsidRDefault="003C2ADA" w:rsidP="003C2ADA">
      <w:pPr>
        <w:pStyle w:val="ConsPlusNormal"/>
        <w:ind w:firstLine="709"/>
        <w:jc w:val="center"/>
        <w:outlineLvl w:val="1"/>
        <w:rPr>
          <w:rFonts w:ascii="Times New Roman" w:hAnsi="Times New Roman" w:cs="Times New Roman"/>
          <w:b/>
          <w:sz w:val="28"/>
          <w:szCs w:val="28"/>
        </w:rPr>
      </w:pPr>
    </w:p>
    <w:p w:rsidR="003C2ADA" w:rsidRDefault="003C2ADA" w:rsidP="003C2ADA">
      <w:pPr>
        <w:ind w:firstLine="709"/>
        <w:jc w:val="both"/>
        <w:rPr>
          <w:bCs/>
          <w:sz w:val="28"/>
          <w:szCs w:val="28"/>
        </w:rPr>
      </w:pPr>
      <w:r>
        <w:rPr>
          <w:bCs/>
          <w:sz w:val="28"/>
          <w:szCs w:val="28"/>
        </w:rPr>
        <w:t>8. Сведения о бюджетных обязательствах формируются:</w:t>
      </w:r>
    </w:p>
    <w:p w:rsidR="003C2ADA" w:rsidRDefault="003C2ADA" w:rsidP="003C2ADA">
      <w:pPr>
        <w:ind w:firstLine="709"/>
        <w:jc w:val="both"/>
        <w:rPr>
          <w:bCs/>
          <w:sz w:val="28"/>
          <w:szCs w:val="28"/>
        </w:rPr>
      </w:pPr>
      <w:r>
        <w:rPr>
          <w:bCs/>
          <w:sz w:val="28"/>
          <w:szCs w:val="28"/>
        </w:rPr>
        <w:t>а) получателем средств местного бюджета:</w:t>
      </w:r>
    </w:p>
    <w:p w:rsidR="003C2ADA" w:rsidRDefault="003C2ADA" w:rsidP="003C2ADA">
      <w:pPr>
        <w:ind w:firstLine="709"/>
        <w:jc w:val="both"/>
        <w:rPr>
          <w:bCs/>
          <w:sz w:val="28"/>
          <w:szCs w:val="28"/>
        </w:rPr>
      </w:pPr>
      <w:r>
        <w:rPr>
          <w:bCs/>
          <w:sz w:val="28"/>
          <w:szCs w:val="28"/>
        </w:rPr>
        <w:t>в части принимаемых бюджетных обязательств, возникших на основании документов-оснований, предусмотренных:</w:t>
      </w:r>
    </w:p>
    <w:p w:rsidR="003C2ADA" w:rsidRDefault="003C2ADA" w:rsidP="003C2ADA">
      <w:pPr>
        <w:ind w:firstLine="709"/>
        <w:jc w:val="both"/>
        <w:rPr>
          <w:bCs/>
          <w:sz w:val="28"/>
          <w:szCs w:val="28"/>
        </w:rPr>
      </w:pPr>
      <w:r>
        <w:rPr>
          <w:bCs/>
          <w:sz w:val="28"/>
          <w:szCs w:val="28"/>
        </w:rPr>
        <w:t>пунктами 1 и 2 графы 2 Перечня, подлежащих размещению в единой информационной системе, – не позднее двух рабочих дней до дня направления на размещение в единой информационной системе извещения об осуществлении закупки в форме электронного документа или приглашения принять участие в определении поставщика (подрядчика, исполнителя) в форме электронного документа;</w:t>
      </w:r>
    </w:p>
    <w:p w:rsidR="003C2ADA" w:rsidRDefault="003C2ADA" w:rsidP="003C2ADA">
      <w:pPr>
        <w:ind w:firstLine="709"/>
        <w:jc w:val="both"/>
        <w:rPr>
          <w:bCs/>
          <w:sz w:val="28"/>
          <w:szCs w:val="28"/>
        </w:rPr>
      </w:pPr>
      <w:proofErr w:type="gramStart"/>
      <w:r>
        <w:rPr>
          <w:bCs/>
          <w:sz w:val="28"/>
          <w:szCs w:val="28"/>
        </w:rPr>
        <w:t>пунктом 2 графы 2 Перечня, не подлежащих размещению в единой информационной системе в сфере закупок, – одновременно с направлением выписки из приглашения принять участие в определении поставщика (подрядчика, исполнителя) в орган, осуществляющий контроль в соответствии с Правилами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w:t>
      </w:r>
      <w:proofErr w:type="gramEnd"/>
      <w:r>
        <w:rPr>
          <w:bCs/>
          <w:sz w:val="28"/>
          <w:szCs w:val="28"/>
        </w:rPr>
        <w:t xml:space="preserve"> </w:t>
      </w:r>
      <w:proofErr w:type="gramStart"/>
      <w:r>
        <w:rPr>
          <w:bCs/>
          <w:sz w:val="28"/>
          <w:szCs w:val="28"/>
        </w:rPr>
        <w:t xml:space="preserve">муниципальных нужд» (далее – орган, осуществляющий контроль), </w:t>
      </w:r>
      <w:r>
        <w:rPr>
          <w:bCs/>
          <w:sz w:val="28"/>
          <w:szCs w:val="28"/>
        </w:rPr>
        <w:lastRenderedPageBreak/>
        <w:t>утвержденными постановлением Правительства Российской Федерации от 6 августа 2020 г. № 1193 «О порядке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и об изменении и признании утратившими силу некоторых актов Правительства Российской Федерации» (далее – Правила контроля</w:t>
      </w:r>
      <w:proofErr w:type="gramEnd"/>
      <w:r>
        <w:rPr>
          <w:bCs/>
          <w:sz w:val="28"/>
          <w:szCs w:val="28"/>
        </w:rPr>
        <w:t xml:space="preserve"> № 1193);</w:t>
      </w:r>
    </w:p>
    <w:p w:rsidR="003C2ADA" w:rsidRDefault="003C2ADA" w:rsidP="003C2ADA">
      <w:pPr>
        <w:ind w:firstLine="709"/>
        <w:jc w:val="both"/>
        <w:rPr>
          <w:bCs/>
          <w:sz w:val="28"/>
          <w:szCs w:val="28"/>
        </w:rPr>
      </w:pPr>
      <w:r>
        <w:rPr>
          <w:bCs/>
          <w:sz w:val="28"/>
          <w:szCs w:val="28"/>
        </w:rPr>
        <w:t>пунктом 3 графы 2 Перечня, подлежащих размещению в единой информационной системе, – одновременно с направлением в орган, осуществляющий контроль, проекта муниципального контракта с единственным поставщиком (подрядчиком, исполнителем) в соответствии с пунктом 24 Правил контроля № 1193;</w:t>
      </w:r>
    </w:p>
    <w:p w:rsidR="003C2ADA" w:rsidRDefault="003C2ADA" w:rsidP="003C2ADA">
      <w:pPr>
        <w:ind w:firstLine="709"/>
        <w:jc w:val="both"/>
        <w:rPr>
          <w:bCs/>
          <w:sz w:val="28"/>
          <w:szCs w:val="28"/>
        </w:rPr>
      </w:pPr>
      <w:r>
        <w:rPr>
          <w:bCs/>
          <w:sz w:val="28"/>
          <w:szCs w:val="28"/>
        </w:rPr>
        <w:t>пунктом 4 графы 2 Перечня, подлежащих размещению в единой информационной системе, – одновременно с направлением в орган, осуществляющий контроль, проекта соглашения об изменении условий муниципального  контракта в соответствии с пунктом 24 Правил контроля № 1193;</w:t>
      </w:r>
    </w:p>
    <w:p w:rsidR="003C2ADA" w:rsidRDefault="003C2ADA" w:rsidP="003C2ADA">
      <w:pPr>
        <w:ind w:firstLine="709"/>
        <w:jc w:val="both"/>
        <w:rPr>
          <w:bCs/>
          <w:sz w:val="28"/>
          <w:szCs w:val="28"/>
        </w:rPr>
      </w:pPr>
      <w:r>
        <w:rPr>
          <w:bCs/>
          <w:sz w:val="28"/>
          <w:szCs w:val="28"/>
        </w:rPr>
        <w:t>в части принятых бюджетных обязательств, возникших на основании документов-оснований, предусмотренных:</w:t>
      </w:r>
    </w:p>
    <w:p w:rsidR="003C2ADA" w:rsidRDefault="003C2ADA" w:rsidP="003C2ADA">
      <w:pPr>
        <w:ind w:firstLine="709"/>
        <w:jc w:val="both"/>
        <w:rPr>
          <w:bCs/>
          <w:sz w:val="28"/>
          <w:szCs w:val="28"/>
        </w:rPr>
      </w:pPr>
      <w:proofErr w:type="gramStart"/>
      <w:r>
        <w:rPr>
          <w:bCs/>
          <w:sz w:val="28"/>
          <w:szCs w:val="28"/>
        </w:rPr>
        <w:t>пунктом 5 графы 2 Перечня, сведения о котором подлежат включению в реестр контрактов, – одновременно с направлением в орган, осуществляющий контроль, сведений о заключенном муниципальном контракте, подлежащих включению в реестр контрактов в соответствии с Правилами ведения реестра контрактов, заключенных заказчиками, утвержденными постановлением Правительства Российской Федерации от 27 января 2020 г. № 60 «О мерах по информационному обеспечению контрактной системы в сфере закупок</w:t>
      </w:r>
      <w:proofErr w:type="gramEnd"/>
      <w:r>
        <w:rPr>
          <w:bCs/>
          <w:sz w:val="28"/>
          <w:szCs w:val="28"/>
        </w:rPr>
        <w:t xml:space="preserve">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w:t>
      </w:r>
      <w:proofErr w:type="gramStart"/>
      <w:r>
        <w:rPr>
          <w:bCs/>
          <w:sz w:val="28"/>
          <w:szCs w:val="28"/>
        </w:rPr>
        <w:t>утратившими</w:t>
      </w:r>
      <w:proofErr w:type="gramEnd"/>
      <w:r>
        <w:rPr>
          <w:bCs/>
          <w:sz w:val="28"/>
          <w:szCs w:val="28"/>
        </w:rPr>
        <w:t xml:space="preserve"> силу актов и отдельных положений актов Правительства Российской Федерации» (далее – Правила ведения реестра контрактов);</w:t>
      </w:r>
    </w:p>
    <w:p w:rsidR="003C2ADA" w:rsidRDefault="003C2ADA" w:rsidP="003C2ADA">
      <w:pPr>
        <w:ind w:firstLine="709"/>
        <w:jc w:val="both"/>
        <w:rPr>
          <w:bCs/>
          <w:sz w:val="28"/>
          <w:szCs w:val="28"/>
        </w:rPr>
      </w:pPr>
      <w:proofErr w:type="gramStart"/>
      <w:r>
        <w:rPr>
          <w:bCs/>
          <w:sz w:val="28"/>
          <w:szCs w:val="28"/>
        </w:rPr>
        <w:t>пунктом 5 графы 2 Перечня, не содержащих сведения, составляющие государственную тайну, информация о которых подлежит включению в реестр контрактов, содержащий государственную тайну, а также предусмотренных пунктом 6 графы 2 Перечня – не позднее семи рабочих дней, следующих за днем заключения муниципального контракта, договора, указанных в названных пунктах графы 2 Перечня;</w:t>
      </w:r>
      <w:proofErr w:type="gramEnd"/>
    </w:p>
    <w:p w:rsidR="003C2ADA" w:rsidRDefault="003C2ADA" w:rsidP="003C2ADA">
      <w:pPr>
        <w:ind w:firstLine="709"/>
        <w:jc w:val="both"/>
        <w:rPr>
          <w:bCs/>
          <w:sz w:val="28"/>
          <w:szCs w:val="28"/>
        </w:rPr>
      </w:pPr>
      <w:r>
        <w:rPr>
          <w:bCs/>
          <w:sz w:val="28"/>
          <w:szCs w:val="28"/>
        </w:rPr>
        <w:t>пунктами 7 – 11 графы 2 Перечня – не позднее семи рабочих дней со дня их заключения;</w:t>
      </w:r>
    </w:p>
    <w:p w:rsidR="003C2ADA" w:rsidRDefault="003C2ADA" w:rsidP="003C2ADA">
      <w:pPr>
        <w:ind w:firstLine="709"/>
        <w:jc w:val="both"/>
        <w:rPr>
          <w:bCs/>
          <w:sz w:val="28"/>
          <w:szCs w:val="28"/>
        </w:rPr>
      </w:pPr>
      <w:r>
        <w:rPr>
          <w:bCs/>
          <w:sz w:val="28"/>
          <w:szCs w:val="28"/>
        </w:rPr>
        <w:t>пунктами 5 – 11 графы 2 Перечня, содержащих сведения, составляющие государственную тайну, – не позднее шести рабочих дней со дня их заключения;</w:t>
      </w:r>
    </w:p>
    <w:p w:rsidR="003C2ADA" w:rsidRDefault="003C2ADA" w:rsidP="003C2ADA">
      <w:pPr>
        <w:ind w:firstLine="709"/>
        <w:jc w:val="both"/>
        <w:rPr>
          <w:bCs/>
          <w:sz w:val="28"/>
          <w:szCs w:val="28"/>
        </w:rPr>
      </w:pPr>
      <w:proofErr w:type="gramStart"/>
      <w:r>
        <w:rPr>
          <w:bCs/>
          <w:sz w:val="28"/>
          <w:szCs w:val="28"/>
        </w:rPr>
        <w:t xml:space="preserve">пунктом 12 графы 2 Перечня, – не позднее семи рабочих дней, следующих за днем доведения лимитов бюджетных обязательств на принятие и исполнение получателем средств местного бюджета бюджетных обязательств, возникших на основании приказа о штатном расписании с </w:t>
      </w:r>
      <w:r>
        <w:rPr>
          <w:bCs/>
          <w:sz w:val="28"/>
          <w:szCs w:val="28"/>
        </w:rPr>
        <w:lastRenderedPageBreak/>
        <w:t>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w:t>
      </w:r>
      <w:proofErr w:type="gramEnd"/>
      <w:r>
        <w:rPr>
          <w:bCs/>
          <w:sz w:val="28"/>
          <w:szCs w:val="28"/>
        </w:rPr>
        <w:t xml:space="preserve"> бюджетных обязательств на соответствующие цели; </w:t>
      </w:r>
    </w:p>
    <w:p w:rsidR="003C2ADA" w:rsidRDefault="003C2ADA" w:rsidP="003C2ADA">
      <w:pPr>
        <w:ind w:firstLine="709"/>
        <w:jc w:val="both"/>
        <w:rPr>
          <w:bCs/>
          <w:sz w:val="28"/>
          <w:szCs w:val="28"/>
        </w:rPr>
      </w:pPr>
      <w:proofErr w:type="gramStart"/>
      <w:r>
        <w:rPr>
          <w:bCs/>
          <w:sz w:val="28"/>
          <w:szCs w:val="28"/>
        </w:rPr>
        <w:t>пунктами 12 – 13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местного бюджета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местного бюджета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w:t>
      </w:r>
      <w:proofErr w:type="gramEnd"/>
      <w:r>
        <w:rPr>
          <w:bCs/>
          <w:sz w:val="28"/>
          <w:szCs w:val="28"/>
        </w:rPr>
        <w:t xml:space="preserve"> взыскания на средства бюджетов бюджетной системы Российской Федерации (далее – решение налогового органа);</w:t>
      </w:r>
    </w:p>
    <w:p w:rsidR="003C2ADA" w:rsidRDefault="003C2ADA" w:rsidP="003C2ADA">
      <w:pPr>
        <w:ind w:firstLine="709"/>
        <w:jc w:val="both"/>
        <w:rPr>
          <w:bCs/>
          <w:sz w:val="28"/>
          <w:szCs w:val="28"/>
        </w:rPr>
      </w:pPr>
      <w:r>
        <w:rPr>
          <w:bCs/>
          <w:sz w:val="28"/>
          <w:szCs w:val="28"/>
        </w:rPr>
        <w:t>б) органом, осуществляющим открытие и ведение лицевых счетов:</w:t>
      </w:r>
    </w:p>
    <w:p w:rsidR="003C2ADA" w:rsidRDefault="003C2ADA" w:rsidP="003C2ADA">
      <w:pPr>
        <w:ind w:firstLine="709"/>
        <w:jc w:val="both"/>
        <w:rPr>
          <w:bCs/>
          <w:sz w:val="28"/>
          <w:szCs w:val="28"/>
        </w:rPr>
      </w:pPr>
      <w:r>
        <w:rPr>
          <w:bCs/>
          <w:sz w:val="28"/>
          <w:szCs w:val="28"/>
        </w:rPr>
        <w:t>в части принятых бюджетных обязательств, возникших на основании документов-оснований, предусмотренных пунктом 15 графы 2 Перечня, одновременно с формированием Сведений о денежном обязательстве по данному бюджетному обязательству в полном объеме в сроки, установленные частью первой пункта 22 настоящего Порядка.</w:t>
      </w:r>
    </w:p>
    <w:p w:rsidR="003C2ADA" w:rsidRDefault="003C2ADA" w:rsidP="003C2ADA">
      <w:pPr>
        <w:ind w:firstLine="709"/>
        <w:jc w:val="both"/>
        <w:rPr>
          <w:bCs/>
          <w:sz w:val="28"/>
          <w:szCs w:val="28"/>
        </w:rPr>
      </w:pPr>
      <w:proofErr w:type="gramStart"/>
      <w:r>
        <w:rPr>
          <w:bCs/>
          <w:sz w:val="28"/>
          <w:szCs w:val="28"/>
        </w:rPr>
        <w:t>Формирование Сведений о бюджетных обязательствах, возникших на основании документов-оснований, предусмотренных пунктом 15 графы 2 Перечня, осуществляется органом, осуществляющим открытие и ведение лицевых счетов после проверки наличия в распоряжении о совершении казначейских платежей (далее – распоряжение), представленном получателем средств местного бюджета в соответствии с порядком казначейского обслуживания, установленным Федеральным казначейством, типа бюджетного обязательства.</w:t>
      </w:r>
      <w:proofErr w:type="gramEnd"/>
    </w:p>
    <w:p w:rsidR="003C2ADA" w:rsidRDefault="003C2ADA" w:rsidP="003C2ADA">
      <w:pPr>
        <w:ind w:firstLine="709"/>
        <w:jc w:val="both"/>
        <w:rPr>
          <w:bCs/>
          <w:sz w:val="28"/>
          <w:szCs w:val="28"/>
        </w:rPr>
      </w:pPr>
      <w:r>
        <w:rPr>
          <w:bCs/>
          <w:sz w:val="28"/>
          <w:szCs w:val="28"/>
        </w:rPr>
        <w:t>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пунктом 12 графы 2 Перечня, копия указанного документа-основания в орган, осуществляющий открытие и ведение лицевых счетов, не представляется.</w:t>
      </w:r>
    </w:p>
    <w:p w:rsidR="003C2ADA" w:rsidRDefault="003C2ADA" w:rsidP="003C2ADA">
      <w:pPr>
        <w:ind w:firstLine="709"/>
        <w:jc w:val="both"/>
        <w:rPr>
          <w:bCs/>
          <w:sz w:val="28"/>
          <w:szCs w:val="28"/>
        </w:rPr>
      </w:pPr>
      <w:bookmarkStart w:id="0" w:name="Par28"/>
      <w:bookmarkEnd w:id="0"/>
      <w:r>
        <w:rPr>
          <w:bCs/>
          <w:sz w:val="28"/>
          <w:szCs w:val="28"/>
        </w:rPr>
        <w:t>9. Для внесения изменений в поставленное на учет бюджетное обязательство (аннулирования неисполненной части бюджетного обязательства)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3C2ADA" w:rsidRDefault="003C2ADA" w:rsidP="003C2ADA">
      <w:pPr>
        <w:ind w:firstLine="709"/>
        <w:jc w:val="both"/>
        <w:rPr>
          <w:bCs/>
          <w:sz w:val="28"/>
          <w:szCs w:val="28"/>
        </w:rPr>
      </w:pPr>
      <w:proofErr w:type="gramStart"/>
      <w:r>
        <w:rPr>
          <w:bCs/>
          <w:sz w:val="28"/>
          <w:szCs w:val="28"/>
        </w:rPr>
        <w:t>В случае внесения изменений в бюджетное обязательство, предусматривающих изменение суммы принятого бюджетного обязательства, возникшего на основании документов-оснований, предусмотренных пунктом 5 (сведения о которых подлежат включению в реестр контрактов) Перечня, Сведения о бюджетном обязательстве формируются на основании документов-оснований, предусмотренных пунктом 4 графы 2 Перечня, до внесения изменений в поставленное на учет бюджетное обязательство для осуществления проверки, предусмотренной:</w:t>
      </w:r>
      <w:proofErr w:type="gramEnd"/>
    </w:p>
    <w:p w:rsidR="003C2ADA" w:rsidRDefault="003C2ADA" w:rsidP="003C2ADA">
      <w:pPr>
        <w:ind w:firstLine="709"/>
        <w:jc w:val="both"/>
        <w:rPr>
          <w:bCs/>
          <w:sz w:val="28"/>
          <w:szCs w:val="28"/>
        </w:rPr>
      </w:pPr>
      <w:r>
        <w:rPr>
          <w:bCs/>
          <w:sz w:val="28"/>
          <w:szCs w:val="28"/>
        </w:rPr>
        <w:lastRenderedPageBreak/>
        <w:t>абзацем четвертым пункта 11 настоящего Порядка – в случае, если документом-основанием предусматривается увеличение суммы принятого бюджетного обязательства по соответствующему коду бюджетной классификации;</w:t>
      </w:r>
    </w:p>
    <w:p w:rsidR="003C2ADA" w:rsidRDefault="003C2ADA" w:rsidP="003C2ADA">
      <w:pPr>
        <w:ind w:firstLine="709"/>
        <w:jc w:val="both"/>
        <w:rPr>
          <w:bCs/>
          <w:sz w:val="28"/>
          <w:szCs w:val="28"/>
        </w:rPr>
      </w:pPr>
      <w:r>
        <w:rPr>
          <w:bCs/>
          <w:sz w:val="28"/>
          <w:szCs w:val="28"/>
        </w:rPr>
        <w:t>частью пятой пункта 11 настоящего Порядка – в случае, если документом-основанием предусматривается уменьшение суммы принятого бюджетного обязательства по соответствующему коду бюджетной классификации.</w:t>
      </w:r>
    </w:p>
    <w:p w:rsidR="003C2ADA" w:rsidRDefault="003C2ADA" w:rsidP="003C2ADA">
      <w:pPr>
        <w:ind w:firstLine="709"/>
        <w:jc w:val="both"/>
        <w:rPr>
          <w:bCs/>
          <w:sz w:val="28"/>
          <w:szCs w:val="28"/>
        </w:rPr>
      </w:pPr>
      <w:proofErr w:type="gramStart"/>
      <w:r>
        <w:rPr>
          <w:bCs/>
          <w:sz w:val="28"/>
          <w:szCs w:val="28"/>
        </w:rPr>
        <w:t>В случае внесения изменений в поставленное на учет бюджетное обязательство без внесения изменений в документ-основание</w:t>
      </w:r>
      <w:proofErr w:type="gramEnd"/>
      <w:r>
        <w:rPr>
          <w:bCs/>
          <w:sz w:val="28"/>
          <w:szCs w:val="28"/>
        </w:rPr>
        <w:t>, предусмотренный пунктами 5 и 6 графы 2 Перечня, получатель средств местного бюджета формирует Сведения о бюджетном обязательстве не позднее трех рабочих дней, следующих за днем возникновения обстоятельств, требующих внесения изменений в бюджетное обязательство.</w:t>
      </w:r>
    </w:p>
    <w:p w:rsidR="003C2ADA" w:rsidRDefault="003C2ADA" w:rsidP="003C2ADA">
      <w:pPr>
        <w:ind w:firstLine="709"/>
        <w:jc w:val="both"/>
        <w:rPr>
          <w:bCs/>
          <w:sz w:val="28"/>
          <w:szCs w:val="28"/>
        </w:rPr>
      </w:pPr>
      <w:r>
        <w:rPr>
          <w:bCs/>
          <w:sz w:val="28"/>
          <w:szCs w:val="28"/>
        </w:rPr>
        <w:t>При формировании Сведений о бюджетном обязательстве получателем средств местного бюджета в соответствии с абзацем вторым настоящего пункта орган, осуществляющий открытие и ведение лицевых счетов, дополнительно осуществляет проверку, предусмотренную абзацами вторым, третьим и пятым пункта 11 настоящего Порядка.</w:t>
      </w:r>
    </w:p>
    <w:p w:rsidR="003C2ADA" w:rsidRDefault="003C2ADA" w:rsidP="003C2ADA">
      <w:pPr>
        <w:ind w:firstLine="709"/>
        <w:jc w:val="both"/>
        <w:rPr>
          <w:bCs/>
          <w:sz w:val="28"/>
          <w:szCs w:val="28"/>
        </w:rPr>
      </w:pPr>
      <w:r>
        <w:rPr>
          <w:bCs/>
          <w:sz w:val="28"/>
          <w:szCs w:val="28"/>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осуществляющий открытие и ведение лицевых счетов, повторно не представляется.</w:t>
      </w:r>
    </w:p>
    <w:p w:rsidR="003C2ADA" w:rsidRDefault="003C2ADA" w:rsidP="003C2ADA">
      <w:pPr>
        <w:ind w:firstLine="709"/>
        <w:jc w:val="both"/>
        <w:rPr>
          <w:bCs/>
          <w:sz w:val="28"/>
          <w:szCs w:val="28"/>
        </w:rPr>
      </w:pPr>
      <w:proofErr w:type="gramStart"/>
      <w:r>
        <w:rPr>
          <w:bCs/>
          <w:sz w:val="28"/>
          <w:szCs w:val="28"/>
        </w:rPr>
        <w:t>В случае внесения изменений в бюджетное обязательство в связи с внесением изменений в документ-основание</w:t>
      </w:r>
      <w:proofErr w:type="gramEnd"/>
      <w:r>
        <w:rPr>
          <w:bCs/>
          <w:sz w:val="28"/>
          <w:szCs w:val="28"/>
        </w:rPr>
        <w:t>, документ, предусматривающий внесение изменений в документ-основание, отсутствующий в информационной системе, направляется получателем средств местного бюджета в орган, осуществляющий открытие и ведение лицевых счетов, одновременно с формированием Сведений о бюджетном обязательстве.</w:t>
      </w:r>
    </w:p>
    <w:p w:rsidR="003C2ADA" w:rsidRDefault="003C2ADA" w:rsidP="003C2ADA">
      <w:pPr>
        <w:ind w:firstLine="709"/>
        <w:jc w:val="both"/>
        <w:rPr>
          <w:bCs/>
          <w:sz w:val="28"/>
          <w:szCs w:val="28"/>
        </w:rPr>
      </w:pPr>
      <w:bookmarkStart w:id="1" w:name="Par31"/>
      <w:bookmarkEnd w:id="1"/>
      <w:r>
        <w:rPr>
          <w:bCs/>
          <w:sz w:val="28"/>
          <w:szCs w:val="28"/>
        </w:rPr>
        <w:t xml:space="preserve">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местного бюджета, орган, осуществляющий открытие и ведение лицевых счетов, осуществляет их проверку </w:t>
      </w:r>
      <w:proofErr w:type="gramStart"/>
      <w:r>
        <w:rPr>
          <w:bCs/>
          <w:sz w:val="28"/>
          <w:szCs w:val="28"/>
        </w:rPr>
        <w:t>на</w:t>
      </w:r>
      <w:proofErr w:type="gramEnd"/>
      <w:r>
        <w:rPr>
          <w:bCs/>
          <w:sz w:val="28"/>
          <w:szCs w:val="28"/>
        </w:rPr>
        <w:t>:</w:t>
      </w:r>
    </w:p>
    <w:p w:rsidR="003C2ADA" w:rsidRDefault="003C2ADA" w:rsidP="003C2ADA">
      <w:pPr>
        <w:ind w:firstLine="709"/>
        <w:jc w:val="both"/>
        <w:rPr>
          <w:bCs/>
          <w:sz w:val="28"/>
          <w:szCs w:val="28"/>
        </w:rPr>
      </w:pPr>
      <w:bookmarkStart w:id="2" w:name="Par32"/>
      <w:bookmarkEnd w:id="2"/>
      <w:proofErr w:type="gramStart"/>
      <w:r>
        <w:rPr>
          <w:bCs/>
          <w:sz w:val="28"/>
          <w:szCs w:val="28"/>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местного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включению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w:t>
      </w:r>
      <w:proofErr w:type="gramEnd"/>
      <w:r>
        <w:rPr>
          <w:bCs/>
          <w:sz w:val="28"/>
          <w:szCs w:val="28"/>
        </w:rPr>
        <w:t xml:space="preserve"> государственную тайну);</w:t>
      </w:r>
    </w:p>
    <w:p w:rsidR="003C2ADA" w:rsidRDefault="003C2ADA" w:rsidP="003C2ADA">
      <w:pPr>
        <w:ind w:firstLine="709"/>
        <w:jc w:val="both"/>
        <w:rPr>
          <w:bCs/>
          <w:sz w:val="28"/>
          <w:szCs w:val="28"/>
        </w:rPr>
      </w:pPr>
      <w:bookmarkStart w:id="3" w:name="Par33"/>
      <w:bookmarkEnd w:id="3"/>
      <w:r>
        <w:rPr>
          <w:bCs/>
          <w:sz w:val="28"/>
          <w:szCs w:val="28"/>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w:t>
      </w:r>
      <w:r>
        <w:rPr>
          <w:bCs/>
          <w:sz w:val="28"/>
          <w:szCs w:val="28"/>
        </w:rPr>
        <w:lastRenderedPageBreak/>
        <w:t xml:space="preserve">приложением 1 к Порядку, </w:t>
      </w:r>
      <w:r>
        <w:rPr>
          <w:sz w:val="28"/>
          <w:szCs w:val="28"/>
        </w:rPr>
        <w:t xml:space="preserve">утвержденному </w:t>
      </w:r>
      <w:r>
        <w:rPr>
          <w:bCs/>
          <w:sz w:val="28"/>
          <w:szCs w:val="28"/>
        </w:rPr>
        <w:t>приказом Министерства финансов Российской Федерации № 258н;</w:t>
      </w:r>
    </w:p>
    <w:p w:rsidR="003C2ADA" w:rsidRDefault="003C2ADA" w:rsidP="003C2ADA">
      <w:pPr>
        <w:ind w:firstLine="709"/>
        <w:jc w:val="both"/>
        <w:rPr>
          <w:bCs/>
          <w:sz w:val="28"/>
          <w:szCs w:val="28"/>
        </w:rPr>
      </w:pPr>
      <w:bookmarkStart w:id="4" w:name="Par34"/>
      <w:bookmarkEnd w:id="4"/>
      <w:r>
        <w:rPr>
          <w:bCs/>
          <w:sz w:val="28"/>
          <w:szCs w:val="28"/>
        </w:rPr>
        <w:t>непревышение суммы бюджетного обязательства по соответствующим кодам классификации расходов местного бюджета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3C2ADA" w:rsidRDefault="003C2ADA" w:rsidP="003C2ADA">
      <w:pPr>
        <w:ind w:firstLine="709"/>
        <w:jc w:val="both"/>
        <w:rPr>
          <w:bCs/>
          <w:sz w:val="28"/>
          <w:szCs w:val="28"/>
        </w:rPr>
      </w:pPr>
      <w:bookmarkStart w:id="5" w:name="Par35"/>
      <w:bookmarkEnd w:id="5"/>
      <w:r>
        <w:rPr>
          <w:bCs/>
          <w:sz w:val="28"/>
          <w:szCs w:val="28"/>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местного бюджета, указанному в Сведениях о бюджетном обязательстве, документе-основании;</w:t>
      </w:r>
    </w:p>
    <w:p w:rsidR="003C2ADA" w:rsidRDefault="003C2ADA" w:rsidP="003C2ADA">
      <w:pPr>
        <w:ind w:firstLine="709"/>
        <w:jc w:val="both"/>
        <w:rPr>
          <w:bCs/>
          <w:sz w:val="28"/>
          <w:szCs w:val="28"/>
        </w:rPr>
      </w:pPr>
      <w:proofErr w:type="gramStart"/>
      <w:r>
        <w:rPr>
          <w:bCs/>
          <w:sz w:val="28"/>
          <w:szCs w:val="28"/>
        </w:rPr>
        <w:t>наличие в Сведениях о бюджетном обязательстве идентификатора муниципального контракта (контракта, договора, соглашения), сформированного в соответствии с Порядком формирования идентификатора муниципального контракта, договора (соглашения) при казначейском сопровождении средств, утвержденным приказом Министерства финансов Российской Федерации от 2 декабря 2021 г. № 205н «Об утверждении Порядка формирования идентификатора государственного контракта, договора (соглашения) при казначейском сопровождении средств», (далее – идентификатор муниципального контракта (контракта, договора, соглашения)), в</w:t>
      </w:r>
      <w:proofErr w:type="gramEnd"/>
      <w:r>
        <w:rPr>
          <w:bCs/>
          <w:sz w:val="28"/>
          <w:szCs w:val="28"/>
        </w:rPr>
        <w:t xml:space="preserve"> </w:t>
      </w:r>
      <w:proofErr w:type="gramStart"/>
      <w:r>
        <w:rPr>
          <w:bCs/>
          <w:sz w:val="28"/>
          <w:szCs w:val="28"/>
        </w:rPr>
        <w:t>случае</w:t>
      </w:r>
      <w:proofErr w:type="gramEnd"/>
      <w:r>
        <w:rPr>
          <w:bCs/>
          <w:sz w:val="28"/>
          <w:szCs w:val="28"/>
        </w:rPr>
        <w:t>, если по муниципальному контракту (контракту, договору, соглашению) осуществляются платежи, подлежащие казначейскому сопровождению в соответствии с пунктом 1 статьи 242.26 Бюджетного кодекса Российской Федерации и федеральным законом о федеральном бюджете на соответствующий финансовый год и плановый период;</w:t>
      </w:r>
    </w:p>
    <w:p w:rsidR="003C2ADA" w:rsidRDefault="003C2ADA" w:rsidP="003C2ADA">
      <w:pPr>
        <w:ind w:firstLine="709"/>
        <w:jc w:val="both"/>
        <w:rPr>
          <w:bCs/>
          <w:sz w:val="28"/>
          <w:szCs w:val="28"/>
        </w:rPr>
      </w:pPr>
      <w:r>
        <w:rPr>
          <w:bCs/>
          <w:sz w:val="28"/>
          <w:szCs w:val="28"/>
        </w:rPr>
        <w:t>соответствие указанного в Сведениях о бюджетном обязательстве идентификатора муниципального контракта (контракта, договора, соглашения), идентификатору  муниципального контракта (контракта, договора, соглашения), указанному в документе-основании.</w:t>
      </w:r>
    </w:p>
    <w:p w:rsidR="003C2ADA" w:rsidRDefault="003C2ADA" w:rsidP="003C2ADA">
      <w:pPr>
        <w:ind w:firstLine="709"/>
        <w:jc w:val="both"/>
        <w:rPr>
          <w:bCs/>
          <w:sz w:val="28"/>
          <w:szCs w:val="28"/>
        </w:rPr>
      </w:pPr>
      <w:r>
        <w:rPr>
          <w:bCs/>
          <w:sz w:val="28"/>
          <w:szCs w:val="28"/>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абзацем четвертым части первой настоящего пункта.</w:t>
      </w:r>
    </w:p>
    <w:p w:rsidR="003C2ADA" w:rsidRDefault="003C2ADA" w:rsidP="003C2ADA">
      <w:pPr>
        <w:ind w:firstLine="709"/>
        <w:jc w:val="both"/>
        <w:rPr>
          <w:bCs/>
          <w:sz w:val="28"/>
          <w:szCs w:val="28"/>
        </w:rPr>
      </w:pPr>
      <w:bookmarkStart w:id="6" w:name="Par38"/>
      <w:bookmarkEnd w:id="6"/>
      <w:proofErr w:type="gramStart"/>
      <w:r>
        <w:rPr>
          <w:bCs/>
          <w:sz w:val="28"/>
          <w:szCs w:val="28"/>
        </w:rPr>
        <w:t>При постановке на учет бюджетных обязательств, возникающих на основании документа-основания, предусмотренного пунктом 5 графы 2 Перечня, сведения о котором подлежат включению в реестр контрактов, орган, осуществляющий открытие и ведение лицевых счетов, при проведении проверки, предусмотренной абзацем вторым настоящего пункта, осуществляет проверку соответствия информации, включаемой в Сведения о бюджетном обязательстве, аналогичной информации, подлежащей включению в реестр контрактов, и условиям документа-основания.</w:t>
      </w:r>
      <w:proofErr w:type="gramEnd"/>
    </w:p>
    <w:p w:rsidR="003C2ADA" w:rsidRDefault="003C2ADA" w:rsidP="003C2ADA">
      <w:pPr>
        <w:ind w:firstLine="709"/>
        <w:jc w:val="both"/>
        <w:rPr>
          <w:bCs/>
          <w:sz w:val="28"/>
          <w:szCs w:val="28"/>
        </w:rPr>
      </w:pPr>
      <w:proofErr w:type="gramStart"/>
      <w:r>
        <w:rPr>
          <w:bCs/>
          <w:sz w:val="28"/>
          <w:szCs w:val="28"/>
        </w:rPr>
        <w:t xml:space="preserve">При постановке на учет бюджетных обязательств, возникающих на основании документов-оснований, предусмотренных пунктом 1 – 4 графы 2 </w:t>
      </w:r>
      <w:r>
        <w:rPr>
          <w:bCs/>
          <w:sz w:val="28"/>
          <w:szCs w:val="28"/>
        </w:rPr>
        <w:lastRenderedPageBreak/>
        <w:t>Перечня, подлежащих размещению в единой информационной системе, при проведении проверки, предусмотренной абзацем пятым настоящего пункта, орган, осуществляющий открытие и ведение лицевых счетов осуществляет проверку соответствия информации, включаемой в Сведения о бюджетном обязательстве, аналогичной информации, подлежащей проверке в соответствии с Правилами контроля № 1193.</w:t>
      </w:r>
      <w:proofErr w:type="gramEnd"/>
    </w:p>
    <w:p w:rsidR="003C2ADA" w:rsidRDefault="003C2ADA" w:rsidP="003C2ADA">
      <w:pPr>
        <w:ind w:firstLine="709"/>
        <w:jc w:val="both"/>
        <w:rPr>
          <w:bCs/>
          <w:sz w:val="28"/>
          <w:szCs w:val="28"/>
        </w:rPr>
      </w:pPr>
      <w:r>
        <w:rPr>
          <w:bCs/>
          <w:sz w:val="28"/>
          <w:szCs w:val="28"/>
        </w:rPr>
        <w:t>В случае внесения изменений в поставленное на учет бюджетное обязательство, предусматривающих уменьшение суммы принятого бюджетного обязательства, орган, осуществляющий открытие и ведение лицевых счетов осуществляет проверку непревышения суммы исполнения бюджетного обязательства над изменяемой суммой бюджетного обязательства.</w:t>
      </w:r>
    </w:p>
    <w:p w:rsidR="003C2ADA" w:rsidRDefault="003C2ADA" w:rsidP="003C2ADA">
      <w:pPr>
        <w:ind w:firstLine="709"/>
        <w:jc w:val="both"/>
        <w:rPr>
          <w:bCs/>
          <w:sz w:val="28"/>
          <w:szCs w:val="28"/>
        </w:rPr>
      </w:pPr>
      <w:r>
        <w:rPr>
          <w:bCs/>
          <w:sz w:val="28"/>
          <w:szCs w:val="28"/>
        </w:rPr>
        <w:t>В случае аннулирования принимаемого бюджетного обязательства проверка, предусмотренная абзацами вторым, четвертым, пятым части первой настоящего пункта, не осуществляется.</w:t>
      </w:r>
    </w:p>
    <w:p w:rsidR="003C2ADA" w:rsidRDefault="003C2ADA" w:rsidP="003C2ADA">
      <w:pPr>
        <w:ind w:firstLine="709"/>
        <w:jc w:val="both"/>
        <w:rPr>
          <w:bCs/>
          <w:sz w:val="28"/>
          <w:szCs w:val="28"/>
        </w:rPr>
      </w:pPr>
      <w:r>
        <w:rPr>
          <w:bCs/>
          <w:sz w:val="28"/>
          <w:szCs w:val="28"/>
        </w:rPr>
        <w:t>12. При постановке на учет бюджетного обязательства (внесении в него изменений) орган, осуществляющий открытие и ведение лицевых счетов осуществляет проверку Сведений о бюджетном обязательстве, сформированном на основании документа-основания, предусмотренного пунктом:</w:t>
      </w:r>
    </w:p>
    <w:p w:rsidR="003C2ADA" w:rsidRDefault="003C2ADA" w:rsidP="003C2ADA">
      <w:pPr>
        <w:ind w:firstLine="709"/>
        <w:jc w:val="both"/>
        <w:rPr>
          <w:bCs/>
          <w:sz w:val="28"/>
          <w:szCs w:val="28"/>
        </w:rPr>
      </w:pPr>
      <w:r>
        <w:rPr>
          <w:bCs/>
          <w:sz w:val="28"/>
          <w:szCs w:val="28"/>
        </w:rPr>
        <w:t>1 – 4 графы 2 Перечня, сформированного с использованием единой информационной системы, – в течение одного рабочего дня, следующего за днем поступления в орган, осуществляющий открытие и ведение лицевых Сведений о бюджетном обязательстве или документа-основания в соответствии с пунктами 24 и 28 Правил контроля № 1193;</w:t>
      </w:r>
    </w:p>
    <w:p w:rsidR="003C2ADA" w:rsidRDefault="003C2ADA" w:rsidP="003C2ADA">
      <w:pPr>
        <w:ind w:firstLine="709"/>
        <w:jc w:val="both"/>
        <w:rPr>
          <w:bCs/>
          <w:sz w:val="28"/>
          <w:szCs w:val="28"/>
        </w:rPr>
      </w:pPr>
      <w:r>
        <w:rPr>
          <w:bCs/>
          <w:sz w:val="28"/>
          <w:szCs w:val="28"/>
        </w:rPr>
        <w:t>5 графы 2 Перечня, сформированного с использованием единой информационной системы, – в течение трех рабочих дней, следующих за днем поступления в орган, осуществляющий открытие и ведение лицевых Сведений о бюджетном обязательстве или документа-основания в соответствии с пунктом 15 Правил ведения реестра контрактов;</w:t>
      </w:r>
    </w:p>
    <w:p w:rsidR="003C2ADA" w:rsidRDefault="003C2ADA" w:rsidP="003C2ADA">
      <w:pPr>
        <w:ind w:firstLine="709"/>
        <w:jc w:val="both"/>
        <w:rPr>
          <w:bCs/>
          <w:sz w:val="28"/>
          <w:szCs w:val="28"/>
        </w:rPr>
      </w:pPr>
      <w:r>
        <w:rPr>
          <w:bCs/>
          <w:sz w:val="28"/>
          <w:szCs w:val="28"/>
        </w:rPr>
        <w:t>5 графы 2 Перечня, сформированного без использования единой информационной системы, – в течение пяти рабочих дней, следующих за днем поступления в орган, осуществляющий открытие и ведение лицевых счетов Сведений о бюджетном обязательстве;</w:t>
      </w:r>
    </w:p>
    <w:p w:rsidR="003C2ADA" w:rsidRDefault="003C2ADA" w:rsidP="003C2ADA">
      <w:pPr>
        <w:ind w:firstLine="709"/>
        <w:jc w:val="both"/>
        <w:rPr>
          <w:bCs/>
          <w:sz w:val="28"/>
          <w:szCs w:val="28"/>
        </w:rPr>
      </w:pPr>
      <w:r>
        <w:rPr>
          <w:bCs/>
          <w:sz w:val="28"/>
          <w:szCs w:val="28"/>
        </w:rPr>
        <w:t>2, 6 – 15 графы 2 Перечня, сформированного без использования единой информационной системы, – в течение двух рабочих дней, следующих за днем поступления в орган, осуществляющий открытие и ведение лицевых счетов Сведений о бюджетном обязательстве.</w:t>
      </w:r>
    </w:p>
    <w:p w:rsidR="003C2ADA" w:rsidRDefault="003C2ADA" w:rsidP="003C2ADA">
      <w:pPr>
        <w:ind w:firstLine="709"/>
        <w:jc w:val="both"/>
        <w:rPr>
          <w:bCs/>
          <w:sz w:val="28"/>
          <w:szCs w:val="28"/>
        </w:rPr>
      </w:pPr>
      <w:r>
        <w:rPr>
          <w:bCs/>
          <w:sz w:val="28"/>
          <w:szCs w:val="28"/>
        </w:rPr>
        <w:t>13. При формировании Сведений о бюджетном обязательстве с использованием единой информационной системы проверка, предусмотренная:</w:t>
      </w:r>
    </w:p>
    <w:p w:rsidR="003C2ADA" w:rsidRDefault="003C2ADA" w:rsidP="003C2ADA">
      <w:pPr>
        <w:ind w:firstLine="709"/>
        <w:jc w:val="both"/>
        <w:rPr>
          <w:bCs/>
          <w:sz w:val="28"/>
          <w:szCs w:val="28"/>
        </w:rPr>
      </w:pPr>
      <w:r>
        <w:rPr>
          <w:bCs/>
          <w:sz w:val="28"/>
          <w:szCs w:val="28"/>
        </w:rPr>
        <w:t>абзацами вторым, третьим, пятым пункта 11 настоящего Порядка, осуществляется в единой информационной системе, в том числе автоматически;</w:t>
      </w:r>
    </w:p>
    <w:p w:rsidR="003C2ADA" w:rsidRDefault="003C2ADA" w:rsidP="003C2ADA">
      <w:pPr>
        <w:ind w:firstLine="709"/>
        <w:jc w:val="both"/>
        <w:rPr>
          <w:bCs/>
          <w:sz w:val="28"/>
          <w:szCs w:val="28"/>
        </w:rPr>
      </w:pPr>
      <w:r>
        <w:rPr>
          <w:bCs/>
          <w:sz w:val="28"/>
          <w:szCs w:val="28"/>
        </w:rPr>
        <w:t>абзацем четвертым пункта 11 настоящего Порядка, осуществляется в автоматизированной информационной системе.</w:t>
      </w:r>
    </w:p>
    <w:p w:rsidR="003C2ADA" w:rsidRDefault="003C2ADA" w:rsidP="003C2ADA">
      <w:pPr>
        <w:ind w:firstLine="709"/>
        <w:jc w:val="both"/>
        <w:rPr>
          <w:bCs/>
          <w:sz w:val="28"/>
          <w:szCs w:val="28"/>
        </w:rPr>
      </w:pPr>
      <w:r>
        <w:rPr>
          <w:bCs/>
          <w:sz w:val="28"/>
          <w:szCs w:val="28"/>
        </w:rPr>
        <w:t xml:space="preserve">В случае положительного результата проверки, указанной в абзаце </w:t>
      </w:r>
      <w:r>
        <w:rPr>
          <w:bCs/>
          <w:sz w:val="28"/>
          <w:szCs w:val="28"/>
        </w:rPr>
        <w:lastRenderedPageBreak/>
        <w:t>втором настоящего пункта, Сведения о бюджетных обязательствах и информация о положительном результате проверок направляются в автоматизированную информационную систему для осуществления проверки, указанной в абзаце третьем настоящего пункта.</w:t>
      </w:r>
    </w:p>
    <w:p w:rsidR="003C2ADA" w:rsidRDefault="003C2ADA" w:rsidP="003C2ADA">
      <w:pPr>
        <w:ind w:firstLine="709"/>
        <w:jc w:val="both"/>
        <w:rPr>
          <w:bCs/>
          <w:sz w:val="28"/>
          <w:szCs w:val="28"/>
        </w:rPr>
      </w:pPr>
      <w:r>
        <w:rPr>
          <w:bCs/>
          <w:sz w:val="28"/>
          <w:szCs w:val="28"/>
        </w:rPr>
        <w:t xml:space="preserve">14. </w:t>
      </w:r>
      <w:proofErr w:type="gramStart"/>
      <w:r>
        <w:rPr>
          <w:bCs/>
          <w:sz w:val="28"/>
          <w:szCs w:val="28"/>
        </w:rPr>
        <w:t>В случае положительного результата проверки, предусмотренной пунктом 11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сроков, указанных в абзацах втором – пятом пункта 12 настоящего Порядка, и не позднее рабочего дня, следующего за днем постановки на учет бюджетного обязательства (внесения изменений в бюджетное обязательство), направляет получателю средств</w:t>
      </w:r>
      <w:proofErr w:type="gramEnd"/>
      <w:r>
        <w:rPr>
          <w:bCs/>
          <w:sz w:val="28"/>
          <w:szCs w:val="28"/>
        </w:rPr>
        <w:t xml:space="preserve"> местного бюджета извещение о постановке на учет (изменении) бюджетного обязательства, реквизиты которого установлены в приложении 12 к Порядку, утвержденному приказом Министерства финансов Российской Федерации № 258н (далее – Извещение о бюджетном обязательстве).</w:t>
      </w:r>
    </w:p>
    <w:p w:rsidR="003C2ADA" w:rsidRDefault="003C2ADA" w:rsidP="003C2ADA">
      <w:pPr>
        <w:ind w:firstLine="709"/>
        <w:jc w:val="both"/>
        <w:rPr>
          <w:bCs/>
          <w:sz w:val="28"/>
          <w:szCs w:val="28"/>
        </w:rPr>
      </w:pPr>
      <w:r>
        <w:rPr>
          <w:bCs/>
          <w:sz w:val="28"/>
          <w:szCs w:val="28"/>
        </w:rPr>
        <w:t>Извещение о бюджетном обязательстве направляется органом, осуществляющим открытие и ведение лицевых счетов, получателю средств местного бюджета:</w:t>
      </w:r>
    </w:p>
    <w:p w:rsidR="003C2ADA" w:rsidRDefault="003C2ADA" w:rsidP="003C2ADA">
      <w:pPr>
        <w:ind w:firstLine="709"/>
        <w:jc w:val="both"/>
        <w:rPr>
          <w:bCs/>
          <w:sz w:val="28"/>
          <w:szCs w:val="28"/>
        </w:rPr>
      </w:pPr>
      <w:r>
        <w:rPr>
          <w:bCs/>
          <w:sz w:val="28"/>
          <w:szCs w:val="28"/>
        </w:rPr>
        <w:t>в форме электронного документа, подписанного электронной подписью 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3C2ADA" w:rsidRDefault="003C2ADA" w:rsidP="003C2ADA">
      <w:pPr>
        <w:ind w:firstLine="709"/>
        <w:jc w:val="both"/>
        <w:rPr>
          <w:bCs/>
          <w:sz w:val="28"/>
          <w:szCs w:val="28"/>
        </w:rPr>
      </w:pPr>
      <w:r>
        <w:rPr>
          <w:bCs/>
          <w:sz w:val="28"/>
          <w:szCs w:val="28"/>
        </w:rPr>
        <w:t>на бумажном носителе, подписанном уполномоченным лицом органа, осуществляющего открытие и ведение лицевых счетов, – в отношении Сведений о бюджетном обязательстве, представленных на бумажном носителе.</w:t>
      </w:r>
    </w:p>
    <w:p w:rsidR="003C2ADA" w:rsidRDefault="003C2ADA" w:rsidP="003C2ADA">
      <w:pPr>
        <w:ind w:firstLine="709"/>
        <w:jc w:val="both"/>
        <w:rPr>
          <w:bCs/>
          <w:sz w:val="28"/>
          <w:szCs w:val="28"/>
        </w:rPr>
      </w:pPr>
      <w:r>
        <w:rPr>
          <w:bCs/>
          <w:sz w:val="28"/>
          <w:szCs w:val="28"/>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3C2ADA" w:rsidRDefault="003C2ADA" w:rsidP="003C2ADA">
      <w:pPr>
        <w:ind w:firstLine="709"/>
        <w:jc w:val="both"/>
        <w:rPr>
          <w:bCs/>
          <w:sz w:val="28"/>
          <w:szCs w:val="28"/>
        </w:rPr>
      </w:pPr>
      <w:r>
        <w:rPr>
          <w:bCs/>
          <w:sz w:val="28"/>
          <w:szCs w:val="28"/>
        </w:rPr>
        <w:t>Учетный номер бюджетного обязательства имеет следующую структуру, состоящую из девятнадцати разрядов:</w:t>
      </w:r>
    </w:p>
    <w:p w:rsidR="003C2ADA" w:rsidRDefault="003C2ADA" w:rsidP="003C2ADA">
      <w:pPr>
        <w:ind w:firstLine="709"/>
        <w:jc w:val="both"/>
        <w:rPr>
          <w:bCs/>
          <w:sz w:val="28"/>
          <w:szCs w:val="28"/>
        </w:rPr>
      </w:pPr>
      <w:r>
        <w:rPr>
          <w:bCs/>
          <w:sz w:val="28"/>
          <w:szCs w:val="28"/>
        </w:rPr>
        <w:t>с 1 по 8 разряд – уникальный код получателя средств местного бюджета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3C2ADA" w:rsidRDefault="003C2ADA" w:rsidP="003C2ADA">
      <w:pPr>
        <w:ind w:firstLine="709"/>
        <w:jc w:val="both"/>
        <w:rPr>
          <w:bCs/>
          <w:sz w:val="28"/>
          <w:szCs w:val="28"/>
        </w:rPr>
      </w:pPr>
      <w:r>
        <w:rPr>
          <w:bCs/>
          <w:sz w:val="28"/>
          <w:szCs w:val="28"/>
        </w:rPr>
        <w:t>9 и 10 разряды – последние две цифры года, в котором бюджетное обязательство поставлено на учет;</w:t>
      </w:r>
    </w:p>
    <w:p w:rsidR="003C2ADA" w:rsidRDefault="003C2ADA" w:rsidP="003C2ADA">
      <w:pPr>
        <w:ind w:firstLine="709"/>
        <w:jc w:val="both"/>
        <w:rPr>
          <w:bCs/>
          <w:sz w:val="28"/>
          <w:szCs w:val="28"/>
        </w:rPr>
      </w:pPr>
      <w:r>
        <w:rPr>
          <w:bCs/>
          <w:sz w:val="28"/>
          <w:szCs w:val="28"/>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3C2ADA" w:rsidRDefault="003C2ADA" w:rsidP="003C2ADA">
      <w:pPr>
        <w:ind w:firstLine="709"/>
        <w:jc w:val="both"/>
        <w:rPr>
          <w:bCs/>
          <w:sz w:val="28"/>
          <w:szCs w:val="28"/>
        </w:rPr>
      </w:pPr>
      <w:bookmarkStart w:id="7" w:name="Par58"/>
      <w:bookmarkEnd w:id="7"/>
      <w:r>
        <w:rPr>
          <w:bCs/>
          <w:sz w:val="28"/>
          <w:szCs w:val="28"/>
        </w:rPr>
        <w:t>15. Одно поставленное на учет бюджетное обязательство может содержать несколько кодов классификации расходов местного бюджета.</w:t>
      </w:r>
    </w:p>
    <w:p w:rsidR="003C2ADA" w:rsidRDefault="003C2ADA" w:rsidP="003C2ADA">
      <w:pPr>
        <w:ind w:firstLine="709"/>
        <w:jc w:val="both"/>
        <w:rPr>
          <w:bCs/>
          <w:sz w:val="28"/>
          <w:szCs w:val="28"/>
        </w:rPr>
      </w:pPr>
      <w:bookmarkStart w:id="8" w:name="Par59"/>
      <w:bookmarkEnd w:id="8"/>
      <w:r>
        <w:rPr>
          <w:bCs/>
          <w:sz w:val="28"/>
          <w:szCs w:val="28"/>
        </w:rPr>
        <w:t>16. В случае отрицательного результата проверки Сведений о бюджетном обязательстве на соответствие положениям, предусмотренным:</w:t>
      </w:r>
    </w:p>
    <w:p w:rsidR="003C2ADA" w:rsidRDefault="003C2ADA" w:rsidP="003C2ADA">
      <w:pPr>
        <w:ind w:firstLine="709"/>
        <w:jc w:val="both"/>
        <w:rPr>
          <w:bCs/>
          <w:sz w:val="28"/>
          <w:szCs w:val="28"/>
        </w:rPr>
      </w:pPr>
      <w:proofErr w:type="gramStart"/>
      <w:r>
        <w:rPr>
          <w:bCs/>
          <w:sz w:val="28"/>
          <w:szCs w:val="28"/>
        </w:rPr>
        <w:t xml:space="preserve">абзацем вторым – третьим, пятым – седьмым части первой, частью </w:t>
      </w:r>
      <w:r>
        <w:rPr>
          <w:bCs/>
          <w:sz w:val="28"/>
          <w:szCs w:val="28"/>
        </w:rPr>
        <w:lastRenderedPageBreak/>
        <w:t>пятой пункта 11 настоящего Порядка, орган, осуществляющий открытие и ведение лицевых счетов, в сроки, установленные абзацами вторым – пятым пункта 12 настоящего Порядка, направляет получателю средств местного бюджета уведомление в электронной форме (далее – уведомление),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roofErr w:type="gramEnd"/>
      <w:r>
        <w:rPr>
          <w:bCs/>
          <w:sz w:val="28"/>
          <w:szCs w:val="28"/>
        </w:rPr>
        <w:t>, согласно правилам организации и функционирования системы казначейских платежей, установленным Федеральным казначейством в соответствии с пунктом 5 статьи 242.7 Бюджетного кодекса Российской Федерации.</w:t>
      </w:r>
    </w:p>
    <w:p w:rsidR="003C2ADA" w:rsidRDefault="003C2ADA" w:rsidP="003C2ADA">
      <w:pPr>
        <w:ind w:firstLine="709"/>
        <w:jc w:val="both"/>
        <w:rPr>
          <w:bCs/>
          <w:sz w:val="28"/>
          <w:szCs w:val="28"/>
        </w:rPr>
      </w:pPr>
      <w:proofErr w:type="gramStart"/>
      <w:r>
        <w:rPr>
          <w:bCs/>
          <w:sz w:val="28"/>
          <w:szCs w:val="28"/>
        </w:rPr>
        <w:t>В отношении Сведений о бюджетных обязательствах, представленных на бумажном носителе, орган осуществляющий открытие и ведение лицевых счетов возвращает получателю средств местного бюджета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roofErr w:type="gramEnd"/>
    </w:p>
    <w:p w:rsidR="003C2ADA" w:rsidRDefault="003C2ADA" w:rsidP="003C2ADA">
      <w:pPr>
        <w:ind w:firstLine="709"/>
        <w:jc w:val="both"/>
        <w:rPr>
          <w:bCs/>
          <w:sz w:val="28"/>
          <w:szCs w:val="28"/>
        </w:rPr>
      </w:pPr>
      <w:r>
        <w:rPr>
          <w:bCs/>
          <w:sz w:val="28"/>
          <w:szCs w:val="28"/>
        </w:rPr>
        <w:t xml:space="preserve">17. В случае превышения суммы бюджетного обязательства по соответствующим кодам классификации расходов местного бюджета над суммой неиспользованных лимитов бюджетных обязательств, отраженных на соответствующем лицевом счете, орган, осуществляющий открытие и ведение лицевых счетов, в сроки, установленные абзацами вторым – пятым пункта 12 </w:t>
      </w:r>
      <w:r>
        <w:rPr>
          <w:sz w:val="28"/>
          <w:szCs w:val="28"/>
        </w:rPr>
        <w:t>настоящего</w:t>
      </w:r>
      <w:r>
        <w:rPr>
          <w:bCs/>
          <w:sz w:val="28"/>
          <w:szCs w:val="28"/>
        </w:rPr>
        <w:t xml:space="preserve"> Порядка:</w:t>
      </w:r>
    </w:p>
    <w:p w:rsidR="003C2ADA" w:rsidRDefault="003C2ADA" w:rsidP="003C2ADA">
      <w:pPr>
        <w:ind w:firstLine="709"/>
        <w:jc w:val="both"/>
        <w:rPr>
          <w:bCs/>
          <w:sz w:val="28"/>
          <w:szCs w:val="28"/>
        </w:rPr>
      </w:pPr>
      <w:r>
        <w:rPr>
          <w:bCs/>
          <w:sz w:val="28"/>
          <w:szCs w:val="28"/>
        </w:rPr>
        <w:t>в отношении Сведений о бюджетных обязательствах, возникших на основании документов-оснований, предусмотренных пунктами 1 – 4 и 15 графы 2 Перечня:</w:t>
      </w:r>
    </w:p>
    <w:p w:rsidR="003C2ADA" w:rsidRDefault="003C2ADA" w:rsidP="003C2ADA">
      <w:pPr>
        <w:ind w:firstLine="709"/>
        <w:jc w:val="both"/>
        <w:rPr>
          <w:bCs/>
          <w:sz w:val="28"/>
          <w:szCs w:val="28"/>
        </w:rPr>
      </w:pPr>
      <w:proofErr w:type="gramStart"/>
      <w:r>
        <w:rPr>
          <w:bCs/>
          <w:sz w:val="28"/>
          <w:szCs w:val="28"/>
        </w:rPr>
        <w:t>представленных в электронной форме, – направляет получателю средств местного бюджета уведомление в электронной форме;</w:t>
      </w:r>
      <w:proofErr w:type="gramEnd"/>
    </w:p>
    <w:p w:rsidR="003C2ADA" w:rsidRDefault="003C2ADA" w:rsidP="003C2ADA">
      <w:pPr>
        <w:ind w:firstLine="709"/>
        <w:jc w:val="both"/>
        <w:rPr>
          <w:bCs/>
          <w:sz w:val="28"/>
          <w:szCs w:val="28"/>
        </w:rPr>
      </w:pPr>
      <w:r>
        <w:rPr>
          <w:bCs/>
          <w:sz w:val="28"/>
          <w:szCs w:val="28"/>
        </w:rPr>
        <w:t>представленных на бумажном носителе, – возвращает получателю средств местного бюджета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3C2ADA" w:rsidRDefault="003C2ADA" w:rsidP="003C2ADA">
      <w:pPr>
        <w:ind w:firstLine="709"/>
        <w:jc w:val="both"/>
        <w:rPr>
          <w:bCs/>
          <w:sz w:val="28"/>
          <w:szCs w:val="28"/>
        </w:rPr>
      </w:pPr>
      <w:r>
        <w:rPr>
          <w:bCs/>
          <w:sz w:val="28"/>
          <w:szCs w:val="28"/>
        </w:rPr>
        <w:t>в отношении Сведений о бюджетных обязательствах, возникших на основании документов-оснований, предусмотренных  пунктами 5 – 14 графы 2 Перечня, – присваивает учетный номер бюджетному обязательству (вносит в него изменения) и не позднее рабочего дня, следующего за днем постановки на учет бюджетного обязательства (внесения в него изменений) направляет:</w:t>
      </w:r>
    </w:p>
    <w:p w:rsidR="003C2ADA" w:rsidRDefault="003C2ADA" w:rsidP="003C2ADA">
      <w:pPr>
        <w:ind w:firstLine="709"/>
        <w:jc w:val="both"/>
        <w:rPr>
          <w:bCs/>
          <w:sz w:val="28"/>
          <w:szCs w:val="28"/>
        </w:rPr>
      </w:pPr>
      <w:r>
        <w:rPr>
          <w:bCs/>
          <w:sz w:val="28"/>
          <w:szCs w:val="28"/>
        </w:rPr>
        <w:t>получателю средств местного бюджета Извещение о бюджетном обязательстве;</w:t>
      </w:r>
    </w:p>
    <w:p w:rsidR="003C2ADA" w:rsidRDefault="003C2ADA" w:rsidP="003C2ADA">
      <w:pPr>
        <w:ind w:firstLine="709"/>
        <w:jc w:val="both"/>
        <w:rPr>
          <w:bCs/>
          <w:sz w:val="28"/>
          <w:szCs w:val="28"/>
        </w:rPr>
      </w:pPr>
      <w:r>
        <w:rPr>
          <w:bCs/>
          <w:sz w:val="28"/>
          <w:szCs w:val="28"/>
        </w:rPr>
        <w:t xml:space="preserve">получателю средств местного бюджета и главному распорядителю средств местного бюджета, в ведении которого находится получатель средств местного бюджета, Уведомление о превышении бюджетным обязательством неиспользованных лимитов бюджетных обязательств, реквизиты которого  установлены в приложении 4 к Порядку, утвержденному приказом Министерства финансов Российской Федерации № 258н (далее – </w:t>
      </w:r>
      <w:r>
        <w:rPr>
          <w:bCs/>
          <w:sz w:val="28"/>
          <w:szCs w:val="28"/>
        </w:rPr>
        <w:lastRenderedPageBreak/>
        <w:t>Уведомление о превышении).</w:t>
      </w:r>
    </w:p>
    <w:p w:rsidR="003C2ADA" w:rsidRDefault="003C2ADA" w:rsidP="003C2ADA">
      <w:pPr>
        <w:ind w:firstLine="709"/>
        <w:jc w:val="both"/>
        <w:rPr>
          <w:bCs/>
          <w:sz w:val="28"/>
          <w:szCs w:val="28"/>
        </w:rPr>
      </w:pPr>
      <w:bookmarkStart w:id="9" w:name="Par71"/>
      <w:bookmarkEnd w:id="9"/>
      <w:r>
        <w:rPr>
          <w:bCs/>
          <w:sz w:val="28"/>
          <w:szCs w:val="28"/>
        </w:rPr>
        <w:t>18.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пунктом 9 настоящего Порядка в первый рабочий день текущего финансового года:</w:t>
      </w:r>
    </w:p>
    <w:p w:rsidR="003C2ADA" w:rsidRDefault="003C2ADA" w:rsidP="003C2ADA">
      <w:pPr>
        <w:ind w:firstLine="709"/>
        <w:jc w:val="both"/>
        <w:rPr>
          <w:bCs/>
          <w:sz w:val="28"/>
          <w:szCs w:val="28"/>
        </w:rPr>
      </w:pPr>
      <w:proofErr w:type="gramStart"/>
      <w:r>
        <w:rPr>
          <w:bCs/>
          <w:sz w:val="28"/>
          <w:szCs w:val="28"/>
        </w:rPr>
        <w:t>в отношении бюджетных обязательств, возникших на основании документов-оснований, предусмотренных пунктами 1 – 6, 13 и 14 графы 2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roofErr w:type="gramEnd"/>
    </w:p>
    <w:p w:rsidR="003C2ADA" w:rsidRDefault="003C2ADA" w:rsidP="003C2ADA">
      <w:pPr>
        <w:ind w:firstLine="709"/>
        <w:jc w:val="both"/>
        <w:rPr>
          <w:bCs/>
          <w:sz w:val="28"/>
          <w:szCs w:val="28"/>
        </w:rPr>
      </w:pPr>
      <w:r>
        <w:rPr>
          <w:bCs/>
          <w:sz w:val="28"/>
          <w:szCs w:val="28"/>
        </w:rPr>
        <w:t>в отношении бюджетных обязательств, возникших на основании документов-оснований, предусмотренных пунктами 7 – 11 графы 2 Перечня, – на сумму, предусмотренную на плановый период (при наличии).</w:t>
      </w:r>
    </w:p>
    <w:p w:rsidR="003C2ADA" w:rsidRDefault="003C2ADA" w:rsidP="003C2ADA">
      <w:pPr>
        <w:ind w:firstLine="709"/>
        <w:jc w:val="both"/>
        <w:rPr>
          <w:bCs/>
          <w:sz w:val="28"/>
          <w:szCs w:val="28"/>
        </w:rPr>
      </w:pPr>
      <w:bookmarkStart w:id="10" w:name="Par72"/>
      <w:bookmarkEnd w:id="10"/>
      <w:proofErr w:type="gramStart"/>
      <w:r>
        <w:rPr>
          <w:bCs/>
          <w:sz w:val="28"/>
          <w:szCs w:val="28"/>
        </w:rPr>
        <w:t xml:space="preserve">В бюджетные обязательства, в которые внесены изменения в соответствии с настоящим пунктом, получателем средств местного бюджета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w:t>
      </w:r>
      <w:r>
        <w:rPr>
          <w:sz w:val="28"/>
          <w:szCs w:val="28"/>
        </w:rPr>
        <w:t>настоящего</w:t>
      </w:r>
      <w:r>
        <w:rPr>
          <w:bCs/>
          <w:sz w:val="28"/>
          <w:szCs w:val="28"/>
        </w:rPr>
        <w:t xml:space="preserve"> Порядка не позднее первого рабочего дня апреля текущего финансового года.</w:t>
      </w:r>
      <w:proofErr w:type="gramEnd"/>
    </w:p>
    <w:p w:rsidR="003C2ADA" w:rsidRDefault="003C2ADA" w:rsidP="003C2ADA">
      <w:pPr>
        <w:ind w:firstLine="709"/>
        <w:jc w:val="both"/>
        <w:rPr>
          <w:bCs/>
          <w:sz w:val="28"/>
          <w:szCs w:val="28"/>
        </w:rPr>
      </w:pPr>
      <w:r>
        <w:rPr>
          <w:bCs/>
          <w:sz w:val="28"/>
          <w:szCs w:val="28"/>
        </w:rPr>
        <w:t>Внесение в бюджетные обязательства изменений, предусмотренных частью второй настоящего пункта, в части муниципальных контрактов, связанных с осуществлением капитальных вложений, осуществляется получателем средств местного бюджета не позднее пятнадцатого февраля текущего финансового года.</w:t>
      </w:r>
    </w:p>
    <w:p w:rsidR="003C2ADA" w:rsidRDefault="003C2ADA" w:rsidP="003C2ADA">
      <w:pPr>
        <w:ind w:firstLine="709"/>
        <w:jc w:val="both"/>
        <w:rPr>
          <w:bCs/>
          <w:sz w:val="28"/>
          <w:szCs w:val="28"/>
        </w:rPr>
      </w:pPr>
      <w:proofErr w:type="gramStart"/>
      <w:r>
        <w:rPr>
          <w:bCs/>
          <w:sz w:val="28"/>
          <w:szCs w:val="28"/>
        </w:rPr>
        <w:t>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абзаца четвертого части первой пункта 11 настоящего Порядка, направляет для сведения главному распорядителю средств местного бюджета, в ведении которого находится получатель средств местного бюджета, Уведомление о превышении не позднее следующего рабочего дня после дня</w:t>
      </w:r>
      <w:proofErr w:type="gramEnd"/>
      <w:r>
        <w:rPr>
          <w:bCs/>
          <w:sz w:val="28"/>
          <w:szCs w:val="28"/>
        </w:rPr>
        <w:t xml:space="preserve"> совершения операций, предусмотренных настоящим пунктом.</w:t>
      </w:r>
    </w:p>
    <w:p w:rsidR="003C2ADA" w:rsidRDefault="003C2ADA" w:rsidP="003C2ADA">
      <w:pPr>
        <w:ind w:firstLine="709"/>
        <w:jc w:val="both"/>
        <w:rPr>
          <w:bCs/>
          <w:sz w:val="28"/>
          <w:szCs w:val="28"/>
        </w:rPr>
      </w:pPr>
      <w:r>
        <w:rPr>
          <w:bCs/>
          <w:sz w:val="28"/>
          <w:szCs w:val="28"/>
        </w:rPr>
        <w:t xml:space="preserve">19. </w:t>
      </w:r>
      <w:proofErr w:type="gramStart"/>
      <w:r>
        <w:rPr>
          <w:bCs/>
          <w:sz w:val="28"/>
          <w:szCs w:val="28"/>
        </w:rPr>
        <w:t>В случае ликвидации, реорганизации получателя средств местного бюджета либо изменения типа муниципального казенного учреждения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 получателем средств местного бюджета, органом, осуществляющим открытие и</w:t>
      </w:r>
      <w:proofErr w:type="gramEnd"/>
      <w:r>
        <w:rPr>
          <w:bCs/>
          <w:sz w:val="28"/>
          <w:szCs w:val="28"/>
        </w:rPr>
        <w:t xml:space="preserve"> ведение лицевых счетов, вносятся изменения в ранее учтенные бюджетные обязательства получателя средств местного бюджета в части аннулирования соответствующих неисполненных бюджетных обязательств.</w:t>
      </w:r>
    </w:p>
    <w:p w:rsidR="003C2ADA" w:rsidRDefault="003C2ADA" w:rsidP="003C2ADA">
      <w:pPr>
        <w:ind w:firstLine="709"/>
        <w:jc w:val="both"/>
        <w:rPr>
          <w:bCs/>
          <w:sz w:val="28"/>
          <w:szCs w:val="28"/>
        </w:rPr>
      </w:pPr>
    </w:p>
    <w:p w:rsidR="003C2ADA" w:rsidRDefault="003C2ADA" w:rsidP="003C2ADA">
      <w:pPr>
        <w:jc w:val="center"/>
        <w:outlineLvl w:val="0"/>
        <w:rPr>
          <w:b/>
          <w:sz w:val="28"/>
          <w:szCs w:val="28"/>
        </w:rPr>
      </w:pPr>
      <w:r>
        <w:rPr>
          <w:b/>
          <w:sz w:val="28"/>
          <w:szCs w:val="28"/>
        </w:rPr>
        <w:lastRenderedPageBreak/>
        <w:t>III. Особенности учета бюджетных обязательств</w:t>
      </w:r>
    </w:p>
    <w:p w:rsidR="003C2ADA" w:rsidRDefault="003C2ADA" w:rsidP="003C2ADA">
      <w:pPr>
        <w:pStyle w:val="ConsPlusNormal"/>
        <w:jc w:val="center"/>
        <w:rPr>
          <w:rFonts w:ascii="Times New Roman" w:hAnsi="Times New Roman" w:cs="Times New Roman"/>
          <w:b/>
          <w:sz w:val="28"/>
          <w:szCs w:val="28"/>
        </w:rPr>
      </w:pPr>
      <w:r>
        <w:rPr>
          <w:rFonts w:ascii="Times New Roman" w:hAnsi="Times New Roman" w:cs="Times New Roman"/>
          <w:b/>
          <w:sz w:val="28"/>
          <w:szCs w:val="28"/>
        </w:rPr>
        <w:t>по исполнительным документам и решениям налоговых органов</w:t>
      </w:r>
    </w:p>
    <w:p w:rsidR="003C2ADA" w:rsidRDefault="003C2ADA" w:rsidP="003C2ADA">
      <w:pPr>
        <w:pStyle w:val="ConsPlusNormal"/>
        <w:jc w:val="center"/>
        <w:rPr>
          <w:rFonts w:ascii="Times New Roman" w:hAnsi="Times New Roman" w:cs="Times New Roman"/>
          <w:b/>
          <w:sz w:val="28"/>
          <w:szCs w:val="28"/>
        </w:rPr>
      </w:pPr>
    </w:p>
    <w:p w:rsidR="003C2ADA" w:rsidRDefault="003C2ADA" w:rsidP="003C2ADA">
      <w:pPr>
        <w:ind w:firstLine="709"/>
        <w:jc w:val="both"/>
        <w:rPr>
          <w:sz w:val="28"/>
          <w:szCs w:val="28"/>
        </w:rPr>
      </w:pPr>
      <w:r>
        <w:rPr>
          <w:sz w:val="28"/>
          <w:szCs w:val="28"/>
        </w:rPr>
        <w:t xml:space="preserve">20. </w:t>
      </w:r>
      <w:proofErr w:type="gramStart"/>
      <w:r>
        <w:rPr>
          <w:sz w:val="28"/>
          <w:szCs w:val="28"/>
        </w:rPr>
        <w:t xml:space="preserve">В случае если </w:t>
      </w:r>
      <w:r>
        <w:rPr>
          <w:bCs/>
          <w:sz w:val="28"/>
          <w:szCs w:val="28"/>
        </w:rPr>
        <w:t>органом, осуществляющим открытие и ведение лицевых счетов,</w:t>
      </w:r>
      <w:r>
        <w:rPr>
          <w:sz w:val="28"/>
          <w:szCs w:val="28"/>
        </w:rPr>
        <w:t xml:space="preserve">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w:t>
      </w:r>
      <w:proofErr w:type="gramEnd"/>
      <w:r>
        <w:rPr>
          <w:sz w:val="28"/>
          <w:szCs w:val="28"/>
        </w:rPr>
        <w:t xml:space="preserve"> налогового органа.</w:t>
      </w:r>
    </w:p>
    <w:p w:rsidR="003C2ADA" w:rsidRDefault="003C2ADA" w:rsidP="003C2ADA">
      <w:pPr>
        <w:ind w:firstLine="709"/>
        <w:jc w:val="both"/>
        <w:rPr>
          <w:sz w:val="28"/>
          <w:szCs w:val="28"/>
        </w:rPr>
      </w:pPr>
      <w:r>
        <w:rPr>
          <w:sz w:val="28"/>
          <w:szCs w:val="28"/>
        </w:rPr>
        <w:t xml:space="preserve">21. </w:t>
      </w:r>
      <w:proofErr w:type="gramStart"/>
      <w:r>
        <w:rPr>
          <w:sz w:val="28"/>
          <w:szCs w:val="28"/>
        </w:rPr>
        <w:t>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Pr>
          <w:sz w:val="28"/>
          <w:szCs w:val="28"/>
        </w:rPr>
        <w:t xml:space="preserve"> </w:t>
      </w:r>
      <w:proofErr w:type="gramStart"/>
      <w:r>
        <w:rPr>
          <w:sz w:val="28"/>
          <w:szCs w:val="28"/>
        </w:rPr>
        <w:t>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w:t>
      </w:r>
      <w:proofErr w:type="gramEnd"/>
      <w:r>
        <w:rPr>
          <w:sz w:val="28"/>
          <w:szCs w:val="28"/>
        </w:rPr>
        <w:t xml:space="preserve"> от имени получателя средств местного бюджета.</w:t>
      </w:r>
    </w:p>
    <w:p w:rsidR="003C2ADA" w:rsidRDefault="003C2ADA" w:rsidP="003C2ADA">
      <w:pPr>
        <w:pStyle w:val="ConsPlusNormal"/>
        <w:rPr>
          <w:rFonts w:ascii="Times New Roman" w:hAnsi="Times New Roman" w:cs="Times New Roman"/>
          <w:sz w:val="28"/>
          <w:szCs w:val="28"/>
        </w:rPr>
      </w:pPr>
    </w:p>
    <w:p w:rsidR="003C2ADA" w:rsidRDefault="003C2ADA" w:rsidP="003C2ADA">
      <w:pPr>
        <w:jc w:val="center"/>
        <w:outlineLvl w:val="0"/>
        <w:rPr>
          <w:b/>
          <w:sz w:val="28"/>
          <w:szCs w:val="28"/>
        </w:rPr>
      </w:pPr>
      <w:r>
        <w:rPr>
          <w:b/>
          <w:sz w:val="28"/>
          <w:szCs w:val="28"/>
          <w:lang w:val="en-US"/>
        </w:rPr>
        <w:t>IV</w:t>
      </w:r>
      <w:r>
        <w:rPr>
          <w:b/>
          <w:sz w:val="24"/>
          <w:szCs w:val="24"/>
        </w:rPr>
        <w:t>.</w:t>
      </w:r>
      <w:r>
        <w:rPr>
          <w:b/>
          <w:sz w:val="28"/>
          <w:szCs w:val="28"/>
        </w:rPr>
        <w:t xml:space="preserve"> Порядок постановки на учет денежных обязательств</w:t>
      </w:r>
    </w:p>
    <w:p w:rsidR="003C2ADA" w:rsidRDefault="003C2ADA" w:rsidP="003C2ADA">
      <w:pPr>
        <w:jc w:val="center"/>
        <w:outlineLvl w:val="0"/>
        <w:rPr>
          <w:b/>
          <w:sz w:val="28"/>
          <w:szCs w:val="28"/>
        </w:rPr>
      </w:pPr>
      <w:r>
        <w:rPr>
          <w:b/>
          <w:sz w:val="28"/>
          <w:szCs w:val="28"/>
        </w:rPr>
        <w:t>и внесения в них изменений</w:t>
      </w:r>
    </w:p>
    <w:p w:rsidR="003C2ADA" w:rsidRDefault="003C2ADA" w:rsidP="003C2ADA">
      <w:pPr>
        <w:jc w:val="center"/>
        <w:outlineLvl w:val="0"/>
        <w:rPr>
          <w:b/>
          <w:sz w:val="28"/>
          <w:szCs w:val="28"/>
        </w:rPr>
      </w:pPr>
    </w:p>
    <w:p w:rsidR="003C2ADA" w:rsidRDefault="003C2ADA" w:rsidP="003C2ADA">
      <w:pPr>
        <w:ind w:firstLine="709"/>
        <w:jc w:val="both"/>
        <w:rPr>
          <w:sz w:val="28"/>
          <w:szCs w:val="28"/>
        </w:rPr>
      </w:pPr>
      <w:r>
        <w:rPr>
          <w:sz w:val="28"/>
          <w:szCs w:val="28"/>
        </w:rPr>
        <w:t xml:space="preserve">22. </w:t>
      </w:r>
      <w:proofErr w:type="gramStart"/>
      <w:r>
        <w:rPr>
          <w:sz w:val="28"/>
          <w:szCs w:val="28"/>
        </w:rPr>
        <w:t xml:space="preserve">Сведения о денежных обязательствах по принятым бюджетным обязательствам формируются </w:t>
      </w:r>
      <w:r>
        <w:rPr>
          <w:bCs/>
          <w:sz w:val="28"/>
          <w:szCs w:val="28"/>
        </w:rPr>
        <w:t>органом, осуществляющим открытие и ведение лицевых счетов,</w:t>
      </w:r>
      <w:r>
        <w:rPr>
          <w:sz w:val="28"/>
          <w:szCs w:val="28"/>
        </w:rPr>
        <w:t xml:space="preserve"> в срок, определенный для оплаты денежного обязательства в соответствии с установленным финансовым управлением администрации Белозерьевского сельского поселения Ромодановского муниципального района Республики Мордовия порядком санкционирования оплаты денежных обязательств получателей средств бюджета администрации Белозерьевского сельского поселения Ромодановского муниципального района Республики Мордовия и оплаты денежных обязательств, подлежащих</w:t>
      </w:r>
      <w:proofErr w:type="gramEnd"/>
      <w:r>
        <w:rPr>
          <w:sz w:val="28"/>
          <w:szCs w:val="28"/>
        </w:rPr>
        <w:t xml:space="preserve"> исполнению за счет бюджетных ассигнований по источникам финансирования дефицита бюджета администрации Белозерьевского сельского поселения Ромодановского муниципального района Республики Мордовия (далее </w:t>
      </w:r>
      <w:r>
        <w:rPr>
          <w:bCs/>
          <w:sz w:val="28"/>
          <w:szCs w:val="28"/>
        </w:rPr>
        <w:t xml:space="preserve">– </w:t>
      </w:r>
      <w:r>
        <w:rPr>
          <w:sz w:val="28"/>
          <w:szCs w:val="28"/>
        </w:rPr>
        <w:t>порядок санкционирования), за исключением случаев, указанных в части второй настоящего пункта.</w:t>
      </w:r>
    </w:p>
    <w:p w:rsidR="003C2ADA" w:rsidRDefault="003C2ADA" w:rsidP="003C2ADA">
      <w:pPr>
        <w:ind w:firstLine="709"/>
        <w:jc w:val="both"/>
        <w:rPr>
          <w:sz w:val="28"/>
          <w:szCs w:val="28"/>
        </w:rPr>
      </w:pPr>
      <w:bookmarkStart w:id="11" w:name="Par4"/>
      <w:bookmarkEnd w:id="11"/>
      <w:r>
        <w:rPr>
          <w:sz w:val="28"/>
          <w:szCs w:val="28"/>
        </w:rPr>
        <w:lastRenderedPageBreak/>
        <w:t>Сведения о денежных обязательствах, не содержащие сведения, составляющие государственную тайну, формируются получателем средств местного бюджета не позднее рабочего дня, следующего за днем возникновения денежного обязательства, в случае:</w:t>
      </w:r>
    </w:p>
    <w:p w:rsidR="003C2ADA" w:rsidRDefault="003C2ADA" w:rsidP="003C2ADA">
      <w:pPr>
        <w:ind w:firstLine="709"/>
        <w:jc w:val="both"/>
        <w:rPr>
          <w:sz w:val="28"/>
          <w:szCs w:val="28"/>
        </w:rPr>
      </w:pPr>
      <w:r>
        <w:rPr>
          <w:sz w:val="28"/>
          <w:szCs w:val="28"/>
        </w:rPr>
        <w:t>исполнения денежного обязательства неоднократно (в том числе с учетом ранее произведенных платежей, требующих подтверждения);</w:t>
      </w:r>
    </w:p>
    <w:p w:rsidR="003C2ADA" w:rsidRDefault="003C2ADA" w:rsidP="003C2ADA">
      <w:pPr>
        <w:ind w:firstLine="709"/>
        <w:jc w:val="both"/>
        <w:rPr>
          <w:sz w:val="28"/>
          <w:szCs w:val="28"/>
        </w:rPr>
      </w:pPr>
      <w:r>
        <w:rPr>
          <w:sz w:val="28"/>
          <w:szCs w:val="28"/>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3C2ADA" w:rsidRDefault="003C2ADA" w:rsidP="003C2ADA">
      <w:pPr>
        <w:ind w:firstLine="709"/>
        <w:jc w:val="both"/>
        <w:rPr>
          <w:sz w:val="28"/>
          <w:szCs w:val="28"/>
        </w:rPr>
      </w:pPr>
      <w:proofErr w:type="gramStart"/>
      <w:r>
        <w:rPr>
          <w:sz w:val="28"/>
          <w:szCs w:val="28"/>
        </w:rPr>
        <w:t>исполнения денежного обязательства, возникшего на основании документа о приемке поставленного товара, выполненной работы (ее результатов, в том числе этапа), оказанной услуги (далее – документ о приемке) из единой информационной системы, одним распоряжением, сумма которого равна сумме денежного обязательства, подлежащего постановке на учет (за исключением случая возникновения денежного обязательства на основании документа о приемке по соответствующему муниципальному контракту, сформированного и подписанного без</w:t>
      </w:r>
      <w:proofErr w:type="gramEnd"/>
      <w:r>
        <w:rPr>
          <w:sz w:val="28"/>
          <w:szCs w:val="28"/>
        </w:rPr>
        <w:t xml:space="preserve"> использования единой информационной системы, формирование Сведений о денежном обязательстве по которому осуществляется не позднее рабочего дня, следующего за днем проведения проверки на соответствие информации, включаемой в Сведения о денежном обязательстве, аналогичной информации в реестре контрактов);</w:t>
      </w:r>
    </w:p>
    <w:p w:rsidR="003C2ADA" w:rsidRDefault="003C2ADA" w:rsidP="003C2ADA">
      <w:pPr>
        <w:ind w:firstLine="709"/>
        <w:jc w:val="both"/>
        <w:rPr>
          <w:sz w:val="28"/>
          <w:szCs w:val="28"/>
        </w:rPr>
      </w:pPr>
      <w:r>
        <w:rPr>
          <w:sz w:val="28"/>
          <w:szCs w:val="28"/>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3C2ADA" w:rsidRDefault="003C2ADA" w:rsidP="003C2ADA">
      <w:pPr>
        <w:ind w:firstLine="709"/>
        <w:jc w:val="both"/>
        <w:rPr>
          <w:sz w:val="28"/>
          <w:szCs w:val="28"/>
        </w:rPr>
      </w:pPr>
      <w:bookmarkStart w:id="12" w:name="Par9"/>
      <w:bookmarkEnd w:id="12"/>
      <w:proofErr w:type="gramStart"/>
      <w:r>
        <w:rPr>
          <w:sz w:val="28"/>
          <w:szCs w:val="28"/>
        </w:rPr>
        <w:t>исполнения денежного обязательства, возникшего на основании акта сверки взаимных расчетов, решения суда о расторжении муниципального контракта (договора), уведомления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5</w:t>
      </w:r>
      <w:proofErr w:type="gramEnd"/>
      <w:r>
        <w:rPr>
          <w:sz w:val="28"/>
          <w:szCs w:val="28"/>
        </w:rPr>
        <w:t xml:space="preserve"> и 6 графы 2 Перечня.</w:t>
      </w:r>
    </w:p>
    <w:p w:rsidR="003C2ADA" w:rsidRDefault="003C2ADA" w:rsidP="003C2ADA">
      <w:pPr>
        <w:ind w:firstLine="709"/>
        <w:jc w:val="both"/>
        <w:rPr>
          <w:sz w:val="28"/>
          <w:szCs w:val="28"/>
        </w:rPr>
      </w:pPr>
      <w:r>
        <w:rPr>
          <w:sz w:val="28"/>
          <w:szCs w:val="28"/>
        </w:rPr>
        <w:t xml:space="preserve">23. </w:t>
      </w:r>
      <w:proofErr w:type="gramStart"/>
      <w:r>
        <w:rPr>
          <w:sz w:val="28"/>
          <w:szCs w:val="28"/>
        </w:rPr>
        <w:t>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w:t>
      </w:r>
      <w:proofErr w:type="gramEnd"/>
      <w:r>
        <w:rPr>
          <w:sz w:val="28"/>
          <w:szCs w:val="28"/>
        </w:rPr>
        <w:t xml:space="preserve"> Российской Федерации.</w:t>
      </w:r>
    </w:p>
    <w:p w:rsidR="003C2ADA" w:rsidRDefault="003C2ADA" w:rsidP="003C2ADA">
      <w:pPr>
        <w:ind w:firstLine="709"/>
        <w:jc w:val="both"/>
        <w:rPr>
          <w:sz w:val="28"/>
          <w:szCs w:val="28"/>
        </w:rPr>
      </w:pPr>
      <w:r>
        <w:rPr>
          <w:sz w:val="28"/>
          <w:szCs w:val="28"/>
        </w:rPr>
        <w:t xml:space="preserve">24. Орган, </w:t>
      </w:r>
      <w:r>
        <w:rPr>
          <w:bCs/>
          <w:sz w:val="28"/>
          <w:szCs w:val="28"/>
        </w:rPr>
        <w:t>осуществляющий открытие и ведение лицевых счетов,</w:t>
      </w:r>
      <w:r>
        <w:rPr>
          <w:sz w:val="28"/>
          <w:szCs w:val="28"/>
        </w:rPr>
        <w:t xml:space="preserve"> не позднее следующего рабочего дня со дня представления получателем средств местного бюджета Сведений о денежном обязательстве осуществляет их проверку на соответствие информации, указанной в Сведениях о денежном обязательстве:</w:t>
      </w:r>
    </w:p>
    <w:p w:rsidR="003C2ADA" w:rsidRDefault="003C2ADA" w:rsidP="003C2ADA">
      <w:pPr>
        <w:ind w:firstLine="709"/>
        <w:jc w:val="both"/>
        <w:rPr>
          <w:sz w:val="28"/>
          <w:szCs w:val="28"/>
        </w:rPr>
      </w:pPr>
      <w:r>
        <w:rPr>
          <w:sz w:val="28"/>
          <w:szCs w:val="28"/>
        </w:rPr>
        <w:lastRenderedPageBreak/>
        <w:t>информации по соответствующему бюджетному обязательству, учтенному на соответствующем лицевом счете получателя бюджетных средств;</w:t>
      </w:r>
    </w:p>
    <w:p w:rsidR="003C2ADA" w:rsidRDefault="003C2ADA" w:rsidP="003C2ADA">
      <w:pPr>
        <w:ind w:firstLine="709"/>
        <w:jc w:val="both"/>
        <w:rPr>
          <w:sz w:val="28"/>
          <w:szCs w:val="28"/>
        </w:rPr>
      </w:pPr>
      <w:r>
        <w:rPr>
          <w:sz w:val="28"/>
          <w:szCs w:val="28"/>
        </w:rPr>
        <w:t xml:space="preserve">информации, подлежащей включению в Сведения о денежном обязательстве в соответствии с приложением 2 к Порядку, утвержденному </w:t>
      </w:r>
      <w:r>
        <w:rPr>
          <w:bCs/>
          <w:sz w:val="28"/>
          <w:szCs w:val="28"/>
        </w:rPr>
        <w:t>приказом Министерства финансов Российской Федерации № 258н, а также отсутствие в представленных Сведениях о денежном обязательстве на бумажном носителе исправлений, не соответствующих требованиям, установленным настоящим Порядком, или не заверенных в соответствии с настоящим Порядком;</w:t>
      </w:r>
    </w:p>
    <w:p w:rsidR="003C2ADA" w:rsidRDefault="003C2ADA" w:rsidP="003C2ADA">
      <w:pPr>
        <w:ind w:firstLine="709"/>
        <w:jc w:val="both"/>
        <w:rPr>
          <w:sz w:val="28"/>
          <w:szCs w:val="28"/>
        </w:rPr>
      </w:pPr>
      <w:r>
        <w:rPr>
          <w:sz w:val="28"/>
          <w:szCs w:val="28"/>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местного бюджета в орган, </w:t>
      </w:r>
      <w:r>
        <w:rPr>
          <w:bCs/>
          <w:sz w:val="28"/>
          <w:szCs w:val="28"/>
        </w:rPr>
        <w:t>осуществляющий открытие и ведение лицевых счетов,</w:t>
      </w:r>
      <w:r>
        <w:rPr>
          <w:sz w:val="28"/>
          <w:szCs w:val="28"/>
        </w:rPr>
        <w:t xml:space="preserve"> для постановки на учет денежных обязательств в соответствии с Порядком.</w:t>
      </w:r>
    </w:p>
    <w:p w:rsidR="003C2ADA" w:rsidRDefault="003C2ADA" w:rsidP="003C2ADA">
      <w:pPr>
        <w:ind w:firstLine="709"/>
        <w:jc w:val="both"/>
        <w:rPr>
          <w:sz w:val="28"/>
          <w:szCs w:val="28"/>
        </w:rPr>
      </w:pPr>
      <w:r>
        <w:rPr>
          <w:sz w:val="28"/>
          <w:szCs w:val="28"/>
        </w:rPr>
        <w:t>В случае исполнения бюджетного обязательства, содержащего более одного кода классификации расходов местного бюджета, орган, осуществляющий открытие и ведение лицевых счетов проводит проверку соответствия предмета документа, подтверждающего возникновение денежного обязательства, указанного в Сведениях о денежном обязательстве, и документе, подтверждающем возникновение денежного обязательства, коду вида (кодам видов) расходов классификации расходов местного бюджета.</w:t>
      </w:r>
    </w:p>
    <w:p w:rsidR="003C2ADA" w:rsidRDefault="003C2ADA" w:rsidP="003C2ADA">
      <w:pPr>
        <w:ind w:firstLine="709"/>
        <w:jc w:val="both"/>
        <w:rPr>
          <w:sz w:val="28"/>
          <w:szCs w:val="28"/>
        </w:rPr>
      </w:pPr>
      <w:r>
        <w:rPr>
          <w:sz w:val="28"/>
          <w:szCs w:val="28"/>
        </w:rPr>
        <w:t>При формировании Сведений о денежном обязательстве на основании документа, подтверждающего возникновение денежного обязательства, предусмотренного пунктом 5 графы 2 Перечня, сформированного и подписанного без использования единой информационной системы, проверка, предусмотренная абзацем четвертым настоящего пункта, осуществляется одновременно с проверкой соответствия информации, включаемой в Сведения о денежном обязательстве, аналогичной информации в реестре контрактов.</w:t>
      </w:r>
    </w:p>
    <w:p w:rsidR="003C2ADA" w:rsidRDefault="003C2ADA" w:rsidP="003C2ADA">
      <w:pPr>
        <w:ind w:firstLine="709"/>
        <w:jc w:val="both"/>
        <w:rPr>
          <w:sz w:val="28"/>
          <w:szCs w:val="28"/>
        </w:rPr>
      </w:pPr>
      <w:r>
        <w:rPr>
          <w:sz w:val="28"/>
          <w:szCs w:val="28"/>
        </w:rPr>
        <w:t>При формировании Сведений о денежном обязательстве с использованием единой информационной системы проверка, предусмотренная настоящим пунктом, осуществляется в единой информационной системе, в том числе автоматически.</w:t>
      </w:r>
    </w:p>
    <w:p w:rsidR="003C2ADA" w:rsidRDefault="003C2ADA" w:rsidP="003C2ADA">
      <w:pPr>
        <w:ind w:firstLine="709"/>
        <w:jc w:val="both"/>
        <w:rPr>
          <w:sz w:val="28"/>
          <w:szCs w:val="28"/>
        </w:rPr>
      </w:pPr>
      <w:r>
        <w:rPr>
          <w:sz w:val="28"/>
          <w:szCs w:val="28"/>
        </w:rPr>
        <w:t>В случае положительного результата проверки, предусмотренной настоящим пунктом, осуществляемой с использованием единой информационной системы, Сведения о денежных обязательствах и информация о положительном результате проверки в день осуществления указанной проверки направляются в автоматизированную информационную систему для постановки на учет денежного обязательства (внесения в него изменений).</w:t>
      </w:r>
    </w:p>
    <w:p w:rsidR="003C2ADA" w:rsidRDefault="003C2ADA" w:rsidP="003C2ADA">
      <w:pPr>
        <w:ind w:firstLine="709"/>
        <w:jc w:val="both"/>
        <w:rPr>
          <w:sz w:val="28"/>
          <w:szCs w:val="28"/>
        </w:rPr>
      </w:pPr>
      <w:r>
        <w:rPr>
          <w:sz w:val="28"/>
          <w:szCs w:val="28"/>
        </w:rPr>
        <w:t xml:space="preserve">25. </w:t>
      </w:r>
      <w:proofErr w:type="gramStart"/>
      <w:r>
        <w:rPr>
          <w:sz w:val="28"/>
          <w:szCs w:val="28"/>
        </w:rPr>
        <w:t xml:space="preserve">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(вносит в него изменения) и в день постановки на учет денежного обязательства (внесения изменений в денежное обязательство) направляет </w:t>
      </w:r>
      <w:r>
        <w:rPr>
          <w:sz w:val="28"/>
          <w:szCs w:val="28"/>
        </w:rPr>
        <w:lastRenderedPageBreak/>
        <w:t>получателю средств местного бюджета извещение о постановке на учет (изменении) денежного обязательства в органе, осуществляющем открытие и ведение лицевых счетов, реквизиты</w:t>
      </w:r>
      <w:proofErr w:type="gramEnd"/>
      <w:r>
        <w:rPr>
          <w:sz w:val="28"/>
          <w:szCs w:val="28"/>
        </w:rPr>
        <w:t xml:space="preserve"> </w:t>
      </w:r>
      <w:proofErr w:type="gramStart"/>
      <w:r>
        <w:rPr>
          <w:sz w:val="28"/>
          <w:szCs w:val="28"/>
        </w:rPr>
        <w:t>которого установлены в приложении</w:t>
      </w:r>
      <w:r>
        <w:rPr>
          <w:bCs/>
          <w:sz w:val="28"/>
          <w:szCs w:val="28"/>
        </w:rPr>
        <w:t xml:space="preserve"> 13 к Порядку, </w:t>
      </w:r>
      <w:r>
        <w:rPr>
          <w:sz w:val="28"/>
          <w:szCs w:val="28"/>
        </w:rPr>
        <w:t xml:space="preserve">утвержденному </w:t>
      </w:r>
      <w:r>
        <w:rPr>
          <w:bCs/>
          <w:sz w:val="28"/>
          <w:szCs w:val="28"/>
        </w:rPr>
        <w:t>приказом Министерства финансов Российской Федерации № 258н</w:t>
      </w:r>
      <w:r>
        <w:rPr>
          <w:sz w:val="28"/>
          <w:szCs w:val="28"/>
        </w:rPr>
        <w:t xml:space="preserve"> (далее </w:t>
      </w:r>
      <w:r>
        <w:rPr>
          <w:bCs/>
          <w:sz w:val="28"/>
          <w:szCs w:val="28"/>
        </w:rPr>
        <w:t xml:space="preserve">– </w:t>
      </w:r>
      <w:r>
        <w:rPr>
          <w:sz w:val="28"/>
          <w:szCs w:val="28"/>
        </w:rPr>
        <w:t>Извещение о денежном обязательстве).</w:t>
      </w:r>
      <w:proofErr w:type="gramEnd"/>
    </w:p>
    <w:p w:rsidR="003C2ADA" w:rsidRDefault="003C2ADA" w:rsidP="003C2ADA">
      <w:pPr>
        <w:ind w:firstLine="709"/>
        <w:jc w:val="both"/>
        <w:rPr>
          <w:sz w:val="28"/>
          <w:szCs w:val="28"/>
        </w:rPr>
      </w:pPr>
      <w:r>
        <w:rPr>
          <w:sz w:val="28"/>
          <w:szCs w:val="28"/>
        </w:rPr>
        <w:t>Извещение о денежном обязательстве направляется получателю средств местного бюджета:</w:t>
      </w:r>
    </w:p>
    <w:p w:rsidR="003C2ADA" w:rsidRDefault="003C2ADA" w:rsidP="003C2ADA">
      <w:pPr>
        <w:ind w:firstLine="709"/>
        <w:jc w:val="both"/>
        <w:rPr>
          <w:sz w:val="28"/>
          <w:szCs w:val="28"/>
        </w:rPr>
      </w:pPr>
      <w:r>
        <w:rPr>
          <w:sz w:val="28"/>
          <w:szCs w:val="28"/>
        </w:rPr>
        <w:t xml:space="preserve">в форме электронного документа, подписанного электронной подписью уполномоченного лица органа, </w:t>
      </w:r>
      <w:r>
        <w:rPr>
          <w:bCs/>
          <w:sz w:val="28"/>
          <w:szCs w:val="28"/>
        </w:rPr>
        <w:t xml:space="preserve">осуществляющего открытие и ведение лицевых счетов, – </w:t>
      </w:r>
      <w:r>
        <w:rPr>
          <w:sz w:val="28"/>
          <w:szCs w:val="28"/>
        </w:rPr>
        <w:t>в отношении Сведений о денежном обязательстве, представленных в форме электронного документа;</w:t>
      </w:r>
    </w:p>
    <w:p w:rsidR="003C2ADA" w:rsidRDefault="003C2ADA" w:rsidP="003C2ADA">
      <w:pPr>
        <w:ind w:firstLine="709"/>
        <w:jc w:val="both"/>
        <w:rPr>
          <w:sz w:val="28"/>
          <w:szCs w:val="28"/>
        </w:rPr>
      </w:pPr>
      <w:r>
        <w:rPr>
          <w:sz w:val="28"/>
          <w:szCs w:val="28"/>
        </w:rPr>
        <w:t xml:space="preserve">на бумажном носителе, подписанного уполномоченным лицом органа, </w:t>
      </w:r>
      <w:r>
        <w:rPr>
          <w:bCs/>
          <w:sz w:val="28"/>
          <w:szCs w:val="28"/>
        </w:rPr>
        <w:t>осуществляющего открытие и ведение лицевых счетов,</w:t>
      </w:r>
      <w:r>
        <w:rPr>
          <w:sz w:val="28"/>
          <w:szCs w:val="28"/>
        </w:rPr>
        <w:t xml:space="preserve"> – в отношении Сведений о денежном обязательстве, представленных на бумажном носителе.</w:t>
      </w:r>
    </w:p>
    <w:p w:rsidR="003C2ADA" w:rsidRDefault="003C2ADA" w:rsidP="003C2ADA">
      <w:pPr>
        <w:ind w:firstLine="709"/>
        <w:jc w:val="both"/>
        <w:rPr>
          <w:sz w:val="28"/>
          <w:szCs w:val="28"/>
        </w:rPr>
      </w:pPr>
      <w:r>
        <w:rPr>
          <w:sz w:val="28"/>
          <w:szCs w:val="28"/>
        </w:rPr>
        <w:t xml:space="preserve">Извещение о денежном обязательстве, сформированное на бумажном носителе, подписывается лицом, имеющим право действовать от имени органа, </w:t>
      </w:r>
      <w:r>
        <w:rPr>
          <w:bCs/>
          <w:sz w:val="28"/>
          <w:szCs w:val="28"/>
        </w:rPr>
        <w:t>осуществляющего открытие и ведение лицевых счетов</w:t>
      </w:r>
      <w:r>
        <w:rPr>
          <w:sz w:val="28"/>
          <w:szCs w:val="28"/>
        </w:rPr>
        <w:t>. В отношении Сведений о денежном обязательстве, сформированных с использованием единой информационной системы, извещение о денежном обязательстве направляется с использованием единой информационной системы во взаимодействии с автоматизированной информационной системой.</w:t>
      </w:r>
    </w:p>
    <w:p w:rsidR="003C2ADA" w:rsidRDefault="003C2ADA" w:rsidP="003C2ADA">
      <w:pPr>
        <w:ind w:firstLine="709"/>
        <w:jc w:val="both"/>
        <w:rPr>
          <w:sz w:val="28"/>
          <w:szCs w:val="28"/>
        </w:rPr>
      </w:pPr>
      <w:r>
        <w:rPr>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3C2ADA" w:rsidRDefault="003C2ADA" w:rsidP="003C2ADA">
      <w:pPr>
        <w:ind w:firstLine="709"/>
        <w:jc w:val="both"/>
        <w:rPr>
          <w:sz w:val="28"/>
          <w:szCs w:val="28"/>
        </w:rPr>
      </w:pPr>
      <w:r>
        <w:rPr>
          <w:sz w:val="28"/>
          <w:szCs w:val="28"/>
        </w:rPr>
        <w:t>Учетный номер денежного обязательства имеет следующую структуру, состоящую из двадцати пяти разрядов:</w:t>
      </w:r>
    </w:p>
    <w:p w:rsidR="003C2ADA" w:rsidRDefault="003C2ADA" w:rsidP="003C2ADA">
      <w:pPr>
        <w:ind w:firstLine="709"/>
        <w:jc w:val="both"/>
        <w:rPr>
          <w:sz w:val="28"/>
          <w:szCs w:val="28"/>
        </w:rPr>
      </w:pPr>
      <w:r>
        <w:rPr>
          <w:sz w:val="28"/>
          <w:szCs w:val="28"/>
        </w:rPr>
        <w:t xml:space="preserve">с 1 по 19 разряд </w:t>
      </w:r>
      <w:r>
        <w:rPr>
          <w:bCs/>
          <w:sz w:val="28"/>
          <w:szCs w:val="28"/>
        </w:rPr>
        <w:t xml:space="preserve">– </w:t>
      </w:r>
      <w:r>
        <w:rPr>
          <w:sz w:val="28"/>
          <w:szCs w:val="28"/>
        </w:rPr>
        <w:t>учетный номер соответствующего бюджетного обязательства;</w:t>
      </w:r>
    </w:p>
    <w:p w:rsidR="003C2ADA" w:rsidRDefault="003C2ADA" w:rsidP="003C2ADA">
      <w:pPr>
        <w:ind w:firstLine="709"/>
        <w:jc w:val="both"/>
        <w:rPr>
          <w:sz w:val="28"/>
          <w:szCs w:val="28"/>
        </w:rPr>
      </w:pPr>
      <w:r>
        <w:rPr>
          <w:sz w:val="28"/>
          <w:szCs w:val="28"/>
        </w:rPr>
        <w:t xml:space="preserve">с 20 по 25 разряд </w:t>
      </w:r>
      <w:r>
        <w:rPr>
          <w:bCs/>
          <w:sz w:val="28"/>
          <w:szCs w:val="28"/>
        </w:rPr>
        <w:t xml:space="preserve">– </w:t>
      </w:r>
      <w:r>
        <w:rPr>
          <w:sz w:val="28"/>
          <w:szCs w:val="28"/>
        </w:rPr>
        <w:t>порядковый номер денежного обязательства.</w:t>
      </w:r>
    </w:p>
    <w:p w:rsidR="003C2ADA" w:rsidRDefault="003C2ADA" w:rsidP="003C2ADA">
      <w:pPr>
        <w:ind w:firstLine="709"/>
        <w:jc w:val="both"/>
        <w:rPr>
          <w:sz w:val="28"/>
          <w:szCs w:val="28"/>
        </w:rPr>
      </w:pPr>
      <w:r>
        <w:rPr>
          <w:sz w:val="28"/>
          <w:szCs w:val="28"/>
        </w:rPr>
        <w:t>26. В случае отрицательного результата проверки Сведений о денежном обязательстве орган, осуществляющий открытие и ведение лицевых счетов, в день осуществления проверки:</w:t>
      </w:r>
    </w:p>
    <w:p w:rsidR="003C2ADA" w:rsidRDefault="003C2ADA" w:rsidP="003C2ADA">
      <w:pPr>
        <w:ind w:firstLine="709"/>
        <w:jc w:val="both"/>
        <w:rPr>
          <w:sz w:val="28"/>
          <w:szCs w:val="28"/>
        </w:rPr>
      </w:pPr>
      <w:r>
        <w:rPr>
          <w:sz w:val="28"/>
          <w:szCs w:val="28"/>
        </w:rPr>
        <w:t xml:space="preserve">в отношении Сведений о денежных обязательствах, сформированных органом, </w:t>
      </w:r>
      <w:r>
        <w:rPr>
          <w:bCs/>
          <w:sz w:val="28"/>
          <w:szCs w:val="28"/>
        </w:rPr>
        <w:t>осуществляющим открытие и ведение лицевых счетов</w:t>
      </w:r>
      <w:r>
        <w:rPr>
          <w:sz w:val="28"/>
          <w:szCs w:val="28"/>
        </w:rPr>
        <w:t>, направляет получателю средств местного бюджета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3C2ADA" w:rsidRDefault="003C2ADA" w:rsidP="003C2ADA">
      <w:pPr>
        <w:ind w:firstLine="709"/>
        <w:jc w:val="both"/>
        <w:rPr>
          <w:sz w:val="28"/>
          <w:szCs w:val="28"/>
        </w:rPr>
      </w:pPr>
      <w:r>
        <w:rPr>
          <w:sz w:val="28"/>
          <w:szCs w:val="28"/>
        </w:rPr>
        <w:t>в отношении Сведений о денежных обязательствах, сформированных получателем средств местного бюджета, возвращает получателю средств местного бюджета представленные на бумажном носителе Сведения о денежном обязательстве с приложением уведомления;</w:t>
      </w:r>
    </w:p>
    <w:p w:rsidR="003C2ADA" w:rsidRDefault="003C2ADA" w:rsidP="003C2ADA">
      <w:pPr>
        <w:ind w:firstLine="709"/>
        <w:jc w:val="both"/>
        <w:rPr>
          <w:sz w:val="28"/>
          <w:szCs w:val="28"/>
        </w:rPr>
      </w:pPr>
      <w:r>
        <w:rPr>
          <w:sz w:val="28"/>
          <w:szCs w:val="28"/>
        </w:rPr>
        <w:t>направляет получателю средств местного бюджета уведомление в электронном виде, если Сведения о денежном обязательстве представлялись в форме электронного документа.</w:t>
      </w:r>
    </w:p>
    <w:p w:rsidR="003C2ADA" w:rsidRDefault="003C2ADA" w:rsidP="003C2ADA">
      <w:pPr>
        <w:ind w:firstLine="709"/>
        <w:jc w:val="both"/>
        <w:rPr>
          <w:sz w:val="28"/>
          <w:szCs w:val="28"/>
        </w:rPr>
      </w:pPr>
      <w:r>
        <w:rPr>
          <w:sz w:val="28"/>
          <w:szCs w:val="28"/>
        </w:rPr>
        <w:t xml:space="preserve">27. </w:t>
      </w:r>
      <w:proofErr w:type="gramStart"/>
      <w:r>
        <w:rPr>
          <w:sz w:val="28"/>
          <w:szCs w:val="28"/>
        </w:rPr>
        <w:t xml:space="preserve">Неисполненная часть денежного обязательства, в том числе денежного обязательства, поставка товаров, выполнение работ, оказание </w:t>
      </w:r>
      <w:r>
        <w:rPr>
          <w:sz w:val="28"/>
          <w:szCs w:val="28"/>
        </w:rPr>
        <w:lastRenderedPageBreak/>
        <w:t xml:space="preserve">услуг по которому не подтверждена, принятого на учет в отчетном финансовом году в соответствии с бюджетным обязательством, указанным в пункте 18 настоящего Порядка, подлежит учету в текущем финансовом году на основании Сведений о денежном обязательстве, сформированных органом, </w:t>
      </w:r>
      <w:r>
        <w:rPr>
          <w:bCs/>
          <w:sz w:val="28"/>
          <w:szCs w:val="28"/>
        </w:rPr>
        <w:t>осуществляющим открытие и ведение лицевых счетов</w:t>
      </w:r>
      <w:r>
        <w:rPr>
          <w:sz w:val="28"/>
          <w:szCs w:val="28"/>
        </w:rPr>
        <w:t>.</w:t>
      </w:r>
      <w:proofErr w:type="gramEnd"/>
    </w:p>
    <w:p w:rsidR="003C2ADA" w:rsidRDefault="003C2ADA" w:rsidP="003C2ADA">
      <w:pPr>
        <w:ind w:firstLine="709"/>
        <w:jc w:val="both"/>
        <w:rPr>
          <w:sz w:val="28"/>
          <w:szCs w:val="28"/>
        </w:rPr>
      </w:pPr>
      <w:r>
        <w:rPr>
          <w:sz w:val="28"/>
          <w:szCs w:val="28"/>
        </w:rPr>
        <w:t xml:space="preserve">28. </w:t>
      </w:r>
      <w:proofErr w:type="gramStart"/>
      <w:r>
        <w:rPr>
          <w:sz w:val="28"/>
          <w:szCs w:val="28"/>
        </w:rPr>
        <w:t xml:space="preserve">В случае если коды бюджетной классификации Российской Федерации, по которым органом </w:t>
      </w:r>
      <w:r>
        <w:rPr>
          <w:bCs/>
          <w:sz w:val="28"/>
          <w:szCs w:val="28"/>
        </w:rPr>
        <w:t>осуществляющим открытие и ведение лицевых счетов,</w:t>
      </w:r>
      <w:r>
        <w:rPr>
          <w:sz w:val="28"/>
          <w:szCs w:val="28"/>
        </w:rPr>
        <w:t xml:space="preserve"> учтены денежные обязательства отчетного финансового года, в текущем финансовом году являются несуществующими (недействующими), получатель средств местного бюджета уточняет указанные коды бюджетной классификации Российской Федерации в срок и в порядке, предусмотренные пунктом 18 настоящего Порядка.</w:t>
      </w:r>
      <w:proofErr w:type="gramEnd"/>
    </w:p>
    <w:p w:rsidR="003C2ADA" w:rsidRDefault="003C2ADA" w:rsidP="003C2ADA">
      <w:pPr>
        <w:pStyle w:val="ConsPlusNormal"/>
        <w:rPr>
          <w:rFonts w:ascii="Times New Roman" w:hAnsi="Times New Roman" w:cs="Times New Roman"/>
          <w:sz w:val="28"/>
          <w:szCs w:val="28"/>
        </w:rPr>
      </w:pPr>
    </w:p>
    <w:p w:rsidR="003C2ADA" w:rsidRDefault="003C2ADA" w:rsidP="003C2ADA">
      <w:pPr>
        <w:jc w:val="center"/>
        <w:outlineLvl w:val="0"/>
        <w:rPr>
          <w:b/>
          <w:sz w:val="28"/>
          <w:szCs w:val="28"/>
        </w:rPr>
      </w:pPr>
      <w:r>
        <w:rPr>
          <w:b/>
          <w:sz w:val="24"/>
          <w:szCs w:val="24"/>
        </w:rPr>
        <w:t>V</w:t>
      </w:r>
      <w:r>
        <w:rPr>
          <w:b/>
          <w:sz w:val="28"/>
          <w:szCs w:val="28"/>
        </w:rPr>
        <w:t>. Представление информации о бюджетных и денежных обязательствах, учтенных в органе, осуществляющем открытие и ведение лицевых счетов</w:t>
      </w:r>
    </w:p>
    <w:p w:rsidR="003C2ADA" w:rsidRDefault="003C2ADA" w:rsidP="003C2ADA">
      <w:pPr>
        <w:pStyle w:val="ConsPlusNormal"/>
        <w:jc w:val="center"/>
        <w:rPr>
          <w:rFonts w:ascii="Times New Roman" w:hAnsi="Times New Roman" w:cs="Times New Roman"/>
          <w:sz w:val="28"/>
          <w:szCs w:val="28"/>
        </w:rPr>
      </w:pPr>
    </w:p>
    <w:p w:rsidR="003C2ADA" w:rsidRDefault="003C2ADA" w:rsidP="003C2ADA">
      <w:pPr>
        <w:ind w:firstLine="709"/>
        <w:jc w:val="both"/>
        <w:rPr>
          <w:bCs/>
          <w:sz w:val="28"/>
          <w:szCs w:val="28"/>
        </w:rPr>
      </w:pPr>
      <w:r>
        <w:rPr>
          <w:sz w:val="28"/>
          <w:szCs w:val="28"/>
        </w:rPr>
        <w:t xml:space="preserve">29. Информация о бюджетных и денежных обязательствах представляется органом, </w:t>
      </w:r>
      <w:r>
        <w:rPr>
          <w:bCs/>
          <w:sz w:val="28"/>
          <w:szCs w:val="28"/>
        </w:rPr>
        <w:t>осуществляющим открытие и ведение лицевых счетов, в соответствии с Порядком, утвержденным приказом Министерства финансов Российской Федерации № 258н, с учетом положений пункта 30 настоящего Порядка.</w:t>
      </w:r>
    </w:p>
    <w:p w:rsidR="003C2ADA" w:rsidRDefault="003C2ADA" w:rsidP="003C2ADA">
      <w:pPr>
        <w:ind w:firstLine="709"/>
        <w:jc w:val="both"/>
        <w:rPr>
          <w:sz w:val="28"/>
          <w:szCs w:val="28"/>
        </w:rPr>
      </w:pPr>
      <w:bookmarkStart w:id="13" w:name="Par3"/>
      <w:bookmarkEnd w:id="13"/>
      <w:r>
        <w:rPr>
          <w:sz w:val="28"/>
          <w:szCs w:val="28"/>
        </w:rPr>
        <w:t>30. Информация о бюджетных и денежных обязательствах представляется:</w:t>
      </w:r>
    </w:p>
    <w:p w:rsidR="003C2ADA" w:rsidRDefault="003C2ADA" w:rsidP="003C2ADA">
      <w:pPr>
        <w:ind w:firstLine="709"/>
        <w:jc w:val="both"/>
        <w:rPr>
          <w:sz w:val="28"/>
          <w:szCs w:val="28"/>
        </w:rPr>
      </w:pPr>
      <w:r>
        <w:rPr>
          <w:sz w:val="28"/>
          <w:szCs w:val="28"/>
        </w:rPr>
        <w:t xml:space="preserve">Финансовому управлению администрации Ромодановского муниципального района Республики Мордовия  </w:t>
      </w:r>
      <w:r>
        <w:rPr>
          <w:bCs/>
          <w:sz w:val="28"/>
          <w:szCs w:val="28"/>
        </w:rPr>
        <w:t xml:space="preserve">– </w:t>
      </w:r>
      <w:r>
        <w:rPr>
          <w:sz w:val="28"/>
          <w:szCs w:val="28"/>
        </w:rPr>
        <w:t>по всем бюджетным и денежным обязательствам;</w:t>
      </w:r>
    </w:p>
    <w:p w:rsidR="003C2ADA" w:rsidRDefault="003C2ADA" w:rsidP="003C2ADA">
      <w:pPr>
        <w:ind w:firstLine="709"/>
        <w:jc w:val="both"/>
        <w:rPr>
          <w:sz w:val="28"/>
          <w:szCs w:val="28"/>
        </w:rPr>
      </w:pPr>
      <w:r>
        <w:rPr>
          <w:sz w:val="28"/>
          <w:szCs w:val="28"/>
        </w:rPr>
        <w:t xml:space="preserve">главным распорядителям средств местного бюджета </w:t>
      </w:r>
      <w:r>
        <w:rPr>
          <w:bCs/>
          <w:sz w:val="28"/>
          <w:szCs w:val="28"/>
        </w:rPr>
        <w:t xml:space="preserve">– </w:t>
      </w:r>
      <w:r>
        <w:rPr>
          <w:sz w:val="28"/>
          <w:szCs w:val="28"/>
        </w:rPr>
        <w:t>в части бюджетных и денежных обязательств подведомственных им получателей средств местного бюджета;</w:t>
      </w:r>
    </w:p>
    <w:p w:rsidR="003C2ADA" w:rsidRDefault="003C2ADA" w:rsidP="003C2ADA">
      <w:pPr>
        <w:ind w:firstLine="709"/>
        <w:jc w:val="both"/>
        <w:rPr>
          <w:sz w:val="28"/>
          <w:szCs w:val="28"/>
        </w:rPr>
      </w:pPr>
      <w:r>
        <w:rPr>
          <w:sz w:val="28"/>
          <w:szCs w:val="28"/>
        </w:rPr>
        <w:t xml:space="preserve">получателям средств местного бюджета </w:t>
      </w:r>
      <w:r>
        <w:rPr>
          <w:bCs/>
          <w:sz w:val="28"/>
          <w:szCs w:val="28"/>
        </w:rPr>
        <w:t xml:space="preserve">– </w:t>
      </w:r>
      <w:r>
        <w:rPr>
          <w:sz w:val="28"/>
          <w:szCs w:val="28"/>
        </w:rPr>
        <w:t>в части бюджетных и денежных обязательств соответствующего получателя средств местного бюджета.</w:t>
      </w:r>
    </w:p>
    <w:p w:rsidR="003C2ADA" w:rsidRDefault="003C2ADA" w:rsidP="003C2ADA">
      <w:pPr>
        <w:ind w:firstLine="709"/>
        <w:jc w:val="both"/>
        <w:rPr>
          <w:sz w:val="28"/>
          <w:szCs w:val="28"/>
        </w:rPr>
      </w:pPr>
      <w:r>
        <w:rPr>
          <w:sz w:val="28"/>
          <w:szCs w:val="28"/>
        </w:rPr>
        <w:t>31.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3C2ADA" w:rsidRDefault="003C2ADA" w:rsidP="003C2ADA">
      <w:pPr>
        <w:ind w:firstLine="709"/>
        <w:jc w:val="both"/>
        <w:rPr>
          <w:sz w:val="28"/>
          <w:szCs w:val="28"/>
        </w:rPr>
      </w:pPr>
      <w:bookmarkStart w:id="14" w:name="Par10"/>
      <w:bookmarkEnd w:id="14"/>
      <w:r>
        <w:rPr>
          <w:sz w:val="28"/>
          <w:szCs w:val="28"/>
        </w:rPr>
        <w:t xml:space="preserve">32. </w:t>
      </w:r>
      <w:proofErr w:type="gramStart"/>
      <w:r>
        <w:rPr>
          <w:sz w:val="28"/>
          <w:szCs w:val="28"/>
        </w:rPr>
        <w:t xml:space="preserve">По запросу финансового управления администрации Ромодановского муниципального района Республики Мордовия орган, </w:t>
      </w:r>
      <w:r>
        <w:rPr>
          <w:bCs/>
          <w:sz w:val="28"/>
          <w:szCs w:val="28"/>
        </w:rPr>
        <w:t>осуществляющий открытие и ведение лицевых счетов,</w:t>
      </w:r>
      <w:r>
        <w:rPr>
          <w:sz w:val="28"/>
          <w:szCs w:val="28"/>
        </w:rPr>
        <w:t xml:space="preserve"> представляет с указанными в запросе детализацией и группировкой показателей:</w:t>
      </w:r>
      <w:proofErr w:type="gramEnd"/>
    </w:p>
    <w:p w:rsidR="003C2ADA" w:rsidRDefault="003C2ADA" w:rsidP="003C2ADA">
      <w:pPr>
        <w:ind w:firstLine="709"/>
        <w:jc w:val="both"/>
        <w:rPr>
          <w:bCs/>
          <w:sz w:val="28"/>
          <w:szCs w:val="28"/>
        </w:rPr>
      </w:pPr>
      <w:proofErr w:type="gramStart"/>
      <w:r>
        <w:rPr>
          <w:sz w:val="28"/>
          <w:szCs w:val="28"/>
        </w:rPr>
        <w:t xml:space="preserve">информацию о принятых на учет бюджетных, денежных обязательствах, реквизиты которой указаны в приложении </w:t>
      </w:r>
      <w:r>
        <w:rPr>
          <w:bCs/>
          <w:sz w:val="28"/>
          <w:szCs w:val="28"/>
        </w:rPr>
        <w:t xml:space="preserve">6 к Порядку, </w:t>
      </w:r>
      <w:r>
        <w:rPr>
          <w:sz w:val="28"/>
          <w:szCs w:val="28"/>
        </w:rPr>
        <w:t xml:space="preserve">утвержденному </w:t>
      </w:r>
      <w:r>
        <w:rPr>
          <w:bCs/>
          <w:sz w:val="28"/>
          <w:szCs w:val="28"/>
        </w:rPr>
        <w:t xml:space="preserve">приказом Министерства финансов Российской Федерации № 258н (далее – Информация 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w:t>
      </w:r>
      <w:r>
        <w:rPr>
          <w:bCs/>
          <w:sz w:val="28"/>
          <w:szCs w:val="28"/>
        </w:rPr>
        <w:lastRenderedPageBreak/>
        <w:t>с начала текущего финансового года;</w:t>
      </w:r>
      <w:proofErr w:type="gramEnd"/>
    </w:p>
    <w:p w:rsidR="003C2ADA" w:rsidRDefault="003C2ADA" w:rsidP="003C2ADA">
      <w:pPr>
        <w:ind w:firstLine="709"/>
        <w:jc w:val="both"/>
        <w:rPr>
          <w:bCs/>
          <w:sz w:val="28"/>
          <w:szCs w:val="28"/>
        </w:rPr>
      </w:pPr>
      <w:r>
        <w:rPr>
          <w:sz w:val="28"/>
          <w:szCs w:val="28"/>
        </w:rPr>
        <w:t xml:space="preserve">информацию </w:t>
      </w:r>
      <w:r>
        <w:rPr>
          <w:bCs/>
          <w:sz w:val="28"/>
          <w:szCs w:val="28"/>
        </w:rPr>
        <w:t>об исполнении</w:t>
      </w:r>
      <w:r>
        <w:rPr>
          <w:sz w:val="28"/>
          <w:szCs w:val="28"/>
        </w:rPr>
        <w:t xml:space="preserve"> бюджетных, денежных обязательств, реквизиты которой указаны в приложении </w:t>
      </w:r>
      <w:r>
        <w:rPr>
          <w:bCs/>
          <w:sz w:val="28"/>
          <w:szCs w:val="28"/>
        </w:rPr>
        <w:t xml:space="preserve">7 к Порядку, </w:t>
      </w:r>
      <w:r>
        <w:rPr>
          <w:sz w:val="28"/>
          <w:szCs w:val="28"/>
        </w:rPr>
        <w:t xml:space="preserve">утвержденному </w:t>
      </w:r>
      <w:r>
        <w:rPr>
          <w:bCs/>
          <w:sz w:val="28"/>
          <w:szCs w:val="28"/>
        </w:rPr>
        <w:t>приказом Министерства финансов Российской Федерации № 258н (далее – Информация об исполнении обязательств), сформированную на дату, указанную в запросе;</w:t>
      </w:r>
    </w:p>
    <w:p w:rsidR="003C2ADA" w:rsidRDefault="003C2ADA" w:rsidP="003C2ADA">
      <w:pPr>
        <w:ind w:firstLine="709"/>
        <w:jc w:val="both"/>
        <w:rPr>
          <w:bCs/>
          <w:sz w:val="28"/>
          <w:szCs w:val="28"/>
        </w:rPr>
      </w:pPr>
      <w:proofErr w:type="gramStart"/>
      <w:r>
        <w:rPr>
          <w:bCs/>
          <w:sz w:val="28"/>
          <w:szCs w:val="28"/>
        </w:rPr>
        <w:t xml:space="preserve">информацию об исполнении </w:t>
      </w:r>
      <w:r>
        <w:rPr>
          <w:sz w:val="28"/>
          <w:szCs w:val="28"/>
        </w:rPr>
        <w:t xml:space="preserve">бюджетных, денежных обязательств, </w:t>
      </w:r>
      <w:r>
        <w:rPr>
          <w:bCs/>
          <w:sz w:val="28"/>
          <w:szCs w:val="28"/>
        </w:rPr>
        <w:t xml:space="preserve">принятых в целях осуществления капитальных вложений (реализации мероприятий по информатизации), реквизиты  которой  указаны  </w:t>
      </w:r>
      <w:r>
        <w:rPr>
          <w:sz w:val="28"/>
          <w:szCs w:val="28"/>
        </w:rPr>
        <w:t xml:space="preserve">в приложении </w:t>
      </w:r>
      <w:r>
        <w:rPr>
          <w:bCs/>
          <w:sz w:val="28"/>
          <w:szCs w:val="28"/>
        </w:rPr>
        <w:t xml:space="preserve">8 к Порядку, </w:t>
      </w:r>
      <w:r>
        <w:rPr>
          <w:sz w:val="28"/>
          <w:szCs w:val="28"/>
        </w:rPr>
        <w:t xml:space="preserve">утвержденному </w:t>
      </w:r>
      <w:r>
        <w:rPr>
          <w:bCs/>
          <w:sz w:val="28"/>
          <w:szCs w:val="28"/>
        </w:rPr>
        <w:t>приказом Министерства финансов Российской Федерации №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roofErr w:type="gramEnd"/>
    </w:p>
    <w:p w:rsidR="003C2ADA" w:rsidRDefault="003C2ADA" w:rsidP="003C2ADA">
      <w:pPr>
        <w:ind w:firstLine="709"/>
        <w:jc w:val="both"/>
        <w:rPr>
          <w:sz w:val="28"/>
          <w:szCs w:val="28"/>
        </w:rPr>
      </w:pPr>
      <w:r>
        <w:rPr>
          <w:sz w:val="28"/>
          <w:szCs w:val="28"/>
        </w:rPr>
        <w:t xml:space="preserve">33. </w:t>
      </w:r>
      <w:proofErr w:type="gramStart"/>
      <w:r>
        <w:rPr>
          <w:sz w:val="28"/>
          <w:szCs w:val="28"/>
        </w:rPr>
        <w:t xml:space="preserve">По запросу главного распорядителя средств местного бюджета орган, </w:t>
      </w:r>
      <w:r>
        <w:rPr>
          <w:bCs/>
          <w:sz w:val="28"/>
          <w:szCs w:val="28"/>
        </w:rPr>
        <w:t>осуществляющий открытие и ведение лицевых счетов,</w:t>
      </w:r>
      <w:r>
        <w:rPr>
          <w:sz w:val="28"/>
          <w:szCs w:val="28"/>
        </w:rPr>
        <w:t xml:space="preserve"> представляет с указанными в запросе детализацией и группировкой показателей:</w:t>
      </w:r>
      <w:proofErr w:type="gramEnd"/>
    </w:p>
    <w:p w:rsidR="003C2ADA" w:rsidRDefault="003C2ADA" w:rsidP="003C2ADA">
      <w:pPr>
        <w:ind w:firstLine="709"/>
        <w:jc w:val="both"/>
        <w:rPr>
          <w:sz w:val="28"/>
          <w:szCs w:val="28"/>
        </w:rPr>
      </w:pPr>
      <w:proofErr w:type="gramStart"/>
      <w:r>
        <w:rPr>
          <w:sz w:val="28"/>
          <w:szCs w:val="28"/>
        </w:rPr>
        <w:t>информацию о принятых на учет обязательствах по находящимся в ведении главного распорядителя средств местного бюджета получателям средств местного бюджета,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roofErr w:type="gramEnd"/>
    </w:p>
    <w:p w:rsidR="003C2ADA" w:rsidRDefault="003C2ADA" w:rsidP="003C2ADA">
      <w:pPr>
        <w:ind w:firstLine="709"/>
        <w:jc w:val="both"/>
        <w:rPr>
          <w:sz w:val="28"/>
          <w:szCs w:val="28"/>
        </w:rPr>
      </w:pPr>
      <w:r>
        <w:rPr>
          <w:sz w:val="28"/>
          <w:szCs w:val="28"/>
        </w:rPr>
        <w:t>информацию об исполнении обязательств по капитальным вложениям по находящимся в ведении главного распорядителя средств местного бюджета получателям средств местного бюджета.</w:t>
      </w:r>
    </w:p>
    <w:p w:rsidR="003C2ADA" w:rsidRDefault="003C2ADA" w:rsidP="003C2ADA">
      <w:pPr>
        <w:ind w:firstLine="709"/>
        <w:jc w:val="both"/>
        <w:rPr>
          <w:sz w:val="28"/>
          <w:szCs w:val="28"/>
        </w:rPr>
      </w:pPr>
      <w:r>
        <w:rPr>
          <w:sz w:val="28"/>
          <w:szCs w:val="28"/>
        </w:rPr>
        <w:t xml:space="preserve">34. По запросу получателя средств местного бюджета орган, </w:t>
      </w:r>
      <w:r>
        <w:rPr>
          <w:bCs/>
          <w:sz w:val="28"/>
          <w:szCs w:val="28"/>
        </w:rPr>
        <w:t>осуществляющий открытие и ведение лицевых счетов,</w:t>
      </w:r>
      <w:r>
        <w:rPr>
          <w:sz w:val="28"/>
          <w:szCs w:val="28"/>
        </w:rPr>
        <w:t xml:space="preserve"> представляет Справку об исполнении принятых на учет бюджетных, денежных обязательств (далее – Справка об исполнении обязательств), </w:t>
      </w:r>
      <w:r>
        <w:rPr>
          <w:bCs/>
          <w:sz w:val="28"/>
          <w:szCs w:val="28"/>
        </w:rPr>
        <w:t xml:space="preserve">реквизиты  которой  указаны  </w:t>
      </w:r>
      <w:r>
        <w:rPr>
          <w:sz w:val="28"/>
          <w:szCs w:val="28"/>
        </w:rPr>
        <w:t xml:space="preserve">в приложении </w:t>
      </w:r>
      <w:r>
        <w:rPr>
          <w:bCs/>
          <w:sz w:val="28"/>
          <w:szCs w:val="28"/>
        </w:rPr>
        <w:t xml:space="preserve">5 к Порядку, </w:t>
      </w:r>
      <w:r>
        <w:rPr>
          <w:sz w:val="28"/>
          <w:szCs w:val="28"/>
        </w:rPr>
        <w:t xml:space="preserve">утвержденному </w:t>
      </w:r>
      <w:r>
        <w:rPr>
          <w:bCs/>
          <w:sz w:val="28"/>
          <w:szCs w:val="28"/>
        </w:rPr>
        <w:t>приказом Министерства финансов Российской Федерации № 258н.</w:t>
      </w:r>
    </w:p>
    <w:p w:rsidR="003C2ADA" w:rsidRDefault="003C2ADA" w:rsidP="003C2ADA">
      <w:pPr>
        <w:ind w:firstLine="709"/>
        <w:jc w:val="both"/>
        <w:rPr>
          <w:sz w:val="28"/>
          <w:szCs w:val="28"/>
        </w:rPr>
      </w:pPr>
      <w:proofErr w:type="gramStart"/>
      <w:r>
        <w:rPr>
          <w:sz w:val="28"/>
          <w:szCs w:val="28"/>
        </w:rPr>
        <w:t xml:space="preserve">Справка об исполнении обязательств формируется по состоянию на 1-е число каждого месяца и по состоянию на дату, указанную в запросе получателя средств местного бюджета, нарастающим итогом с 1 января текущего финансового года и содержит информацию об исполнении бюджетных обязательств, поставленных на учет в органе, </w:t>
      </w:r>
      <w:r>
        <w:rPr>
          <w:bCs/>
          <w:sz w:val="28"/>
          <w:szCs w:val="28"/>
        </w:rPr>
        <w:t>осуществляющем открытие и ведение лицевых счетов,</w:t>
      </w:r>
      <w:r>
        <w:rPr>
          <w:sz w:val="28"/>
          <w:szCs w:val="28"/>
        </w:rPr>
        <w:t xml:space="preserve"> на основании Сведений об обязательстве.</w:t>
      </w:r>
      <w:proofErr w:type="gramEnd"/>
    </w:p>
    <w:p w:rsidR="003C2ADA" w:rsidRDefault="003C2ADA" w:rsidP="003C2ADA">
      <w:pPr>
        <w:ind w:firstLine="709"/>
        <w:jc w:val="both"/>
        <w:rPr>
          <w:sz w:val="28"/>
          <w:szCs w:val="28"/>
        </w:rPr>
      </w:pPr>
      <w:r>
        <w:rPr>
          <w:sz w:val="28"/>
          <w:szCs w:val="28"/>
        </w:rPr>
        <w:t xml:space="preserve">35. </w:t>
      </w:r>
      <w:proofErr w:type="gramStart"/>
      <w:r>
        <w:rPr>
          <w:sz w:val="28"/>
          <w:szCs w:val="28"/>
        </w:rPr>
        <w:t xml:space="preserve">Не позднее 2-го рабочего дня текущего финансового года орган, </w:t>
      </w:r>
      <w:r>
        <w:rPr>
          <w:bCs/>
          <w:sz w:val="28"/>
          <w:szCs w:val="28"/>
        </w:rPr>
        <w:t>осуществляющий открытие и ведение лицевых счетов,</w:t>
      </w:r>
      <w:r>
        <w:rPr>
          <w:sz w:val="28"/>
          <w:szCs w:val="28"/>
        </w:rPr>
        <w:t xml:space="preserve"> представляет в финансовое управление администрации Ромодановского муниципального района Республики Мордовия Справку о неисполненных в отчетном финансовом году бюджетных обязательствах, возникших из муниципальных контрактов, заключенных в целях осуществления капитальных вложений в объекты муниципальной собственности администрации Белозерьевского сельского поселения Ромодановского муниципального района  Республики Мордовия, реквизиты которой </w:t>
      </w:r>
      <w:r>
        <w:rPr>
          <w:bCs/>
          <w:sz w:val="28"/>
          <w:szCs w:val="28"/>
        </w:rPr>
        <w:t>указаны</w:t>
      </w:r>
      <w:proofErr w:type="gramEnd"/>
      <w:r>
        <w:rPr>
          <w:bCs/>
          <w:sz w:val="28"/>
          <w:szCs w:val="28"/>
        </w:rPr>
        <w:t xml:space="preserve"> </w:t>
      </w:r>
      <w:r>
        <w:rPr>
          <w:sz w:val="28"/>
          <w:szCs w:val="28"/>
        </w:rPr>
        <w:t xml:space="preserve">в приложении </w:t>
      </w:r>
      <w:r>
        <w:rPr>
          <w:bCs/>
          <w:sz w:val="28"/>
          <w:szCs w:val="28"/>
        </w:rPr>
        <w:t xml:space="preserve">11 к Порядку, </w:t>
      </w:r>
      <w:r>
        <w:rPr>
          <w:sz w:val="28"/>
          <w:szCs w:val="28"/>
        </w:rPr>
        <w:lastRenderedPageBreak/>
        <w:t xml:space="preserve">утвержденному </w:t>
      </w:r>
      <w:r>
        <w:rPr>
          <w:bCs/>
          <w:sz w:val="28"/>
          <w:szCs w:val="28"/>
        </w:rPr>
        <w:t>приказом Министерства финансов Российской Федерации № 258н</w:t>
      </w:r>
      <w:r>
        <w:rPr>
          <w:sz w:val="28"/>
          <w:szCs w:val="28"/>
        </w:rPr>
        <w:t>.</w:t>
      </w:r>
    </w:p>
    <w:p w:rsidR="003C2ADA" w:rsidRDefault="003C2ADA" w:rsidP="003C2ADA">
      <w:pPr>
        <w:ind w:firstLine="709"/>
        <w:jc w:val="both"/>
        <w:rPr>
          <w:sz w:val="28"/>
          <w:szCs w:val="28"/>
        </w:rPr>
      </w:pPr>
      <w:r>
        <w:rPr>
          <w:sz w:val="28"/>
          <w:szCs w:val="28"/>
        </w:rPr>
        <w:t xml:space="preserve">36. </w:t>
      </w:r>
      <w:proofErr w:type="gramStart"/>
      <w:r>
        <w:rPr>
          <w:sz w:val="28"/>
          <w:szCs w:val="28"/>
        </w:rPr>
        <w:t xml:space="preserve">По запросу получателя средств местного бюджета орган, </w:t>
      </w:r>
      <w:r>
        <w:rPr>
          <w:bCs/>
          <w:sz w:val="28"/>
          <w:szCs w:val="28"/>
        </w:rPr>
        <w:t>осуществляющий открытие и ведение лицевых счетов,</w:t>
      </w:r>
      <w:r>
        <w:rPr>
          <w:sz w:val="28"/>
          <w:szCs w:val="28"/>
        </w:rPr>
        <w:t xml:space="preserve"> по месту обслуживания получателя средств местного бюджета формирует Справку о неисполненных в отчетном финансовом году бюджетных обязательствах по муниципальным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w:t>
      </w:r>
      <w:r>
        <w:rPr>
          <w:bCs/>
          <w:sz w:val="28"/>
          <w:szCs w:val="28"/>
        </w:rPr>
        <w:t xml:space="preserve">указаны </w:t>
      </w:r>
      <w:r>
        <w:rPr>
          <w:sz w:val="28"/>
          <w:szCs w:val="28"/>
        </w:rPr>
        <w:t xml:space="preserve">в приложении </w:t>
      </w:r>
      <w:r>
        <w:rPr>
          <w:bCs/>
          <w:sz w:val="28"/>
          <w:szCs w:val="28"/>
        </w:rPr>
        <w:t xml:space="preserve">9 к Порядку, </w:t>
      </w:r>
      <w:r>
        <w:rPr>
          <w:sz w:val="28"/>
          <w:szCs w:val="28"/>
        </w:rPr>
        <w:t xml:space="preserve">утвержденному </w:t>
      </w:r>
      <w:r>
        <w:rPr>
          <w:bCs/>
          <w:sz w:val="28"/>
          <w:szCs w:val="28"/>
        </w:rPr>
        <w:t>приказом</w:t>
      </w:r>
      <w:proofErr w:type="gramEnd"/>
      <w:r>
        <w:rPr>
          <w:bCs/>
          <w:sz w:val="28"/>
          <w:szCs w:val="28"/>
        </w:rPr>
        <w:t xml:space="preserve"> Министерства финансов Российской Федерации № 258н</w:t>
      </w:r>
      <w:r>
        <w:rPr>
          <w:sz w:val="28"/>
          <w:szCs w:val="28"/>
        </w:rPr>
        <w:t xml:space="preserve"> (далее – Справка о неисполненных бюджетных обязательствах).</w:t>
      </w:r>
    </w:p>
    <w:p w:rsidR="003C2ADA" w:rsidRDefault="003C2ADA" w:rsidP="003C2ADA">
      <w:pPr>
        <w:ind w:firstLine="709"/>
        <w:jc w:val="both"/>
        <w:rPr>
          <w:sz w:val="28"/>
          <w:szCs w:val="28"/>
        </w:rPr>
      </w:pPr>
      <w:r>
        <w:rPr>
          <w:sz w:val="28"/>
          <w:szCs w:val="28"/>
        </w:rPr>
        <w:t>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местного бюджета не позднее трех рабочих дней со дня поступления соответствующего запроса.</w:t>
      </w:r>
    </w:p>
    <w:p w:rsidR="003C2ADA" w:rsidRDefault="003C2ADA" w:rsidP="003C2ADA">
      <w:pPr>
        <w:ind w:firstLine="709"/>
        <w:jc w:val="both"/>
        <w:rPr>
          <w:sz w:val="28"/>
          <w:szCs w:val="28"/>
        </w:rPr>
      </w:pPr>
      <w:proofErr w:type="gramStart"/>
      <w:r>
        <w:rPr>
          <w:sz w:val="28"/>
          <w:szCs w:val="28"/>
        </w:rPr>
        <w:t xml:space="preserve">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муниципальных контрактов, договоров, соглашений (нормативных правовых актов) о предоставлении субсидий юридическим лицам, поставленных на учет в органе, </w:t>
      </w:r>
      <w:r>
        <w:rPr>
          <w:bCs/>
          <w:sz w:val="28"/>
          <w:szCs w:val="28"/>
        </w:rPr>
        <w:t>осуществляющем открытие и ведение лицевых счетов,</w:t>
      </w:r>
      <w:r>
        <w:rPr>
          <w:sz w:val="28"/>
          <w:szCs w:val="28"/>
        </w:rPr>
        <w:t xml:space="preserve"> на основании Сведений о бюджетных обязательствах и подлежавших в</w:t>
      </w:r>
      <w:proofErr w:type="gramEnd"/>
      <w:r>
        <w:rPr>
          <w:sz w:val="28"/>
          <w:szCs w:val="28"/>
        </w:rPr>
        <w:t xml:space="preserve"> </w:t>
      </w:r>
      <w:proofErr w:type="gramStart"/>
      <w:r>
        <w:rPr>
          <w:sz w:val="28"/>
          <w:szCs w:val="28"/>
        </w:rPr>
        <w:t>соответствии с условиями этих муниципальных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муниципальных контрактов, договоров, соглашений (нормативных правовых актов) о предоставлении субсидий юридическим лицам.</w:t>
      </w:r>
      <w:proofErr w:type="gramEnd"/>
    </w:p>
    <w:p w:rsidR="003C2ADA" w:rsidRDefault="003C2ADA" w:rsidP="003C2ADA">
      <w:pPr>
        <w:ind w:firstLine="709"/>
        <w:jc w:val="both"/>
        <w:rPr>
          <w:sz w:val="28"/>
          <w:szCs w:val="28"/>
        </w:rPr>
      </w:pPr>
      <w:proofErr w:type="gramStart"/>
      <w:r>
        <w:rPr>
          <w:sz w:val="28"/>
          <w:szCs w:val="28"/>
        </w:rPr>
        <w:t xml:space="preserve">По запросу главного распорядителя средств местного бюджета орган, </w:t>
      </w:r>
      <w:r>
        <w:rPr>
          <w:bCs/>
          <w:sz w:val="28"/>
          <w:szCs w:val="28"/>
        </w:rPr>
        <w:t>осуществляющий открытие и ведение лицевых счетов,</w:t>
      </w:r>
      <w:r>
        <w:rPr>
          <w:sz w:val="28"/>
          <w:szCs w:val="28"/>
        </w:rPr>
        <w:t xml:space="preserve"> формирует сводную Справку о неисполненных бюджетных обязательствах получателей средств местного бюджета, находящихся в ведении главного распорядителя средств местного бюджета, сформированную, в том числе на основании Справок о неисполненных бюджетных обязательствах, представленных органом, </w:t>
      </w:r>
      <w:r>
        <w:rPr>
          <w:bCs/>
          <w:sz w:val="28"/>
          <w:szCs w:val="28"/>
        </w:rPr>
        <w:t>осуществляющим открытие и ведение лицевых счетов,</w:t>
      </w:r>
      <w:r>
        <w:rPr>
          <w:sz w:val="28"/>
          <w:szCs w:val="28"/>
        </w:rPr>
        <w:t xml:space="preserve"> в части сведений, составляющих государственную тайну.</w:t>
      </w:r>
      <w:proofErr w:type="gramEnd"/>
      <w:r>
        <w:rPr>
          <w:sz w:val="28"/>
          <w:szCs w:val="28"/>
        </w:rPr>
        <w:t xml:space="preserve">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местного бюджета не позднее трех рабочих дней со дня поступления соответствующего запроса.</w:t>
      </w:r>
    </w:p>
    <w:p w:rsidR="003C2ADA" w:rsidRDefault="003C2ADA" w:rsidP="003C2ADA">
      <w:pPr>
        <w:ind w:firstLine="709"/>
        <w:jc w:val="both"/>
        <w:rPr>
          <w:sz w:val="28"/>
          <w:szCs w:val="28"/>
        </w:rPr>
      </w:pPr>
      <w:r>
        <w:rPr>
          <w:sz w:val="28"/>
          <w:szCs w:val="28"/>
        </w:rPr>
        <w:t xml:space="preserve">37. </w:t>
      </w:r>
      <w:proofErr w:type="gramStart"/>
      <w:r>
        <w:rPr>
          <w:sz w:val="28"/>
          <w:szCs w:val="28"/>
        </w:rPr>
        <w:t xml:space="preserve">Главные распорядители средств местного бюджета не позднее пятого рабочего дня февраля текущего финансового года представляют в орган, </w:t>
      </w:r>
      <w:r>
        <w:rPr>
          <w:bCs/>
          <w:sz w:val="28"/>
          <w:szCs w:val="28"/>
        </w:rPr>
        <w:t>осуществляющий открытие и ведение лицевых счетов,</w:t>
      </w:r>
      <w:r>
        <w:rPr>
          <w:sz w:val="28"/>
          <w:szCs w:val="28"/>
        </w:rPr>
        <w:t xml:space="preserve"> для </w:t>
      </w:r>
      <w:r>
        <w:rPr>
          <w:sz w:val="28"/>
          <w:szCs w:val="28"/>
        </w:rPr>
        <w:lastRenderedPageBreak/>
        <w:t>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муниципальных контрактов на поставку товаров, выполнение работ, оказание услуг, а также соглашений (нормативных</w:t>
      </w:r>
      <w:proofErr w:type="gramEnd"/>
      <w:r>
        <w:rPr>
          <w:sz w:val="28"/>
          <w:szCs w:val="28"/>
        </w:rPr>
        <w:t xml:space="preserve"> правовых актов) о предоставлении субсидий юридическим лицам, реквизиты которой </w:t>
      </w:r>
      <w:r>
        <w:rPr>
          <w:bCs/>
          <w:sz w:val="28"/>
          <w:szCs w:val="28"/>
        </w:rPr>
        <w:t xml:space="preserve">указаны </w:t>
      </w:r>
      <w:r>
        <w:rPr>
          <w:sz w:val="28"/>
          <w:szCs w:val="28"/>
        </w:rPr>
        <w:t xml:space="preserve">в приложении </w:t>
      </w:r>
      <w:r>
        <w:rPr>
          <w:bCs/>
          <w:sz w:val="28"/>
          <w:szCs w:val="28"/>
        </w:rPr>
        <w:t xml:space="preserve">10 к Порядку, </w:t>
      </w:r>
      <w:r>
        <w:rPr>
          <w:sz w:val="28"/>
          <w:szCs w:val="28"/>
        </w:rPr>
        <w:t xml:space="preserve">утвержденному </w:t>
      </w:r>
      <w:r>
        <w:rPr>
          <w:bCs/>
          <w:sz w:val="28"/>
          <w:szCs w:val="28"/>
        </w:rPr>
        <w:t>приказом Министерства финансов Российской Федерации № 258н</w:t>
      </w:r>
      <w:r>
        <w:rPr>
          <w:sz w:val="28"/>
          <w:szCs w:val="28"/>
        </w:rPr>
        <w:t xml:space="preserve"> (далее – Информация об объеме лимитов бюджетных обязательств).</w:t>
      </w:r>
    </w:p>
    <w:p w:rsidR="003C2ADA" w:rsidRDefault="003C2ADA" w:rsidP="003C2ADA">
      <w:pPr>
        <w:ind w:firstLine="709"/>
        <w:jc w:val="both"/>
        <w:rPr>
          <w:sz w:val="28"/>
          <w:szCs w:val="28"/>
        </w:rPr>
      </w:pPr>
      <w:r>
        <w:rPr>
          <w:sz w:val="28"/>
          <w:szCs w:val="28"/>
        </w:rPr>
        <w:t>Информация об объеме лимитов бюджетных обязатель</w:t>
      </w:r>
      <w:proofErr w:type="gramStart"/>
      <w:r>
        <w:rPr>
          <w:sz w:val="28"/>
          <w:szCs w:val="28"/>
        </w:rPr>
        <w:t>ств пр</w:t>
      </w:r>
      <w:proofErr w:type="gramEnd"/>
      <w:r>
        <w:rPr>
          <w:sz w:val="28"/>
          <w:szCs w:val="28"/>
        </w:rPr>
        <w:t>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местного бюджета.</w:t>
      </w:r>
    </w:p>
    <w:p w:rsidR="003C2ADA" w:rsidRDefault="003C2ADA" w:rsidP="003C2ADA">
      <w:pPr>
        <w:ind w:firstLine="709"/>
        <w:jc w:val="both"/>
        <w:rPr>
          <w:sz w:val="28"/>
          <w:szCs w:val="28"/>
        </w:rPr>
      </w:pPr>
      <w:bookmarkStart w:id="15" w:name="Par48"/>
      <w:bookmarkEnd w:id="15"/>
      <w:proofErr w:type="gramStart"/>
      <w:r>
        <w:rPr>
          <w:sz w:val="28"/>
          <w:szCs w:val="28"/>
        </w:rPr>
        <w:t xml:space="preserve">Орган, </w:t>
      </w:r>
      <w:r>
        <w:rPr>
          <w:bCs/>
          <w:sz w:val="28"/>
          <w:szCs w:val="28"/>
        </w:rPr>
        <w:t>осуществляющий открытие и ведение лицевых счетов,</w:t>
      </w:r>
      <w:r>
        <w:rPr>
          <w:sz w:val="28"/>
          <w:szCs w:val="28"/>
        </w:rPr>
        <w:t xml:space="preserve"> в течение двух рабочих дней после дня предоставления главным распорядителем средств местного бюджета Информации об объеме лимитов бюджетных обязательств проверяет указанную информацию на непревышение суммы, на которую в текущем финансовом году могут быть увеличены бюджетные ассигнования главному распорядителю средств местного бюджета на оплату муниципальных контрактов, договоров, соглашений (нормативных правовых актов) о предоставлении субсидий</w:t>
      </w:r>
      <w:proofErr w:type="gramEnd"/>
      <w:r>
        <w:rPr>
          <w:sz w:val="28"/>
          <w:szCs w:val="28"/>
        </w:rPr>
        <w:t xml:space="preserve">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местного бюджета, сформированной органом, </w:t>
      </w:r>
      <w:r>
        <w:rPr>
          <w:bCs/>
          <w:sz w:val="28"/>
          <w:szCs w:val="28"/>
        </w:rPr>
        <w:t>осуществляющим открытие и ведение лицевых счетов,</w:t>
      </w:r>
      <w:r>
        <w:rPr>
          <w:sz w:val="28"/>
          <w:szCs w:val="28"/>
        </w:rPr>
        <w:t xml:space="preserve"> по указанному главному распорядителю средств местного бюджета.</w:t>
      </w:r>
    </w:p>
    <w:p w:rsidR="003C2ADA" w:rsidRDefault="003C2ADA" w:rsidP="003C2ADA">
      <w:pPr>
        <w:ind w:firstLine="709"/>
        <w:jc w:val="both"/>
        <w:rPr>
          <w:sz w:val="28"/>
          <w:szCs w:val="28"/>
        </w:rPr>
      </w:pPr>
      <w:r>
        <w:rPr>
          <w:sz w:val="28"/>
          <w:szCs w:val="28"/>
        </w:rPr>
        <w:t xml:space="preserve">При положительном результате проверки орган, </w:t>
      </w:r>
      <w:r>
        <w:rPr>
          <w:bCs/>
          <w:sz w:val="28"/>
          <w:szCs w:val="28"/>
        </w:rPr>
        <w:t>осуществляющий открытие и ведение лицевых счетов,</w:t>
      </w:r>
      <w:r>
        <w:rPr>
          <w:sz w:val="28"/>
          <w:szCs w:val="28"/>
        </w:rPr>
        <w:t xml:space="preserve">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w:t>
      </w:r>
      <w:r>
        <w:rPr>
          <w:bCs/>
          <w:sz w:val="28"/>
          <w:szCs w:val="28"/>
        </w:rPr>
        <w:t>осуществляющего открытие и ведение лицевых счетов</w:t>
      </w:r>
      <w:r>
        <w:rPr>
          <w:sz w:val="28"/>
          <w:szCs w:val="28"/>
        </w:rPr>
        <w:t>.</w:t>
      </w:r>
    </w:p>
    <w:p w:rsidR="003C2ADA" w:rsidRDefault="003C2ADA" w:rsidP="003C2ADA">
      <w:pPr>
        <w:ind w:firstLine="709"/>
        <w:jc w:val="both"/>
        <w:rPr>
          <w:sz w:val="28"/>
          <w:szCs w:val="28"/>
        </w:rPr>
      </w:pPr>
      <w:proofErr w:type="gramStart"/>
      <w:r>
        <w:rPr>
          <w:sz w:val="28"/>
          <w:szCs w:val="28"/>
        </w:rPr>
        <w:t xml:space="preserve">Если Информация об объеме лимитов бюджетных обязательств не соответствует требованиям настоящего пункта, орган, </w:t>
      </w:r>
      <w:r>
        <w:rPr>
          <w:bCs/>
          <w:sz w:val="28"/>
          <w:szCs w:val="28"/>
        </w:rPr>
        <w:t>осуществляющий открытие и ведение лицевых счетов,</w:t>
      </w:r>
      <w:r>
        <w:rPr>
          <w:sz w:val="28"/>
          <w:szCs w:val="28"/>
        </w:rPr>
        <w:t xml:space="preserve"> не позднее двух рабочих дней после дня представления Информации об объеме лимитов бюджетных обязательств главным распорядителем средств местного бюджета направляет главному распорядителю средств местного бюджета Протокол, в котором указывается причина возврата Информации о неисполненных бюджетных обязательствах.</w:t>
      </w:r>
      <w:proofErr w:type="gramEnd"/>
    </w:p>
    <w:p w:rsidR="003C2ADA" w:rsidRDefault="003C2ADA" w:rsidP="003C2ADA">
      <w:pPr>
        <w:widowControl/>
        <w:autoSpaceDE/>
        <w:autoSpaceDN/>
        <w:adjustRightInd/>
        <w:rPr>
          <w:b/>
          <w:bCs/>
          <w:sz w:val="28"/>
          <w:szCs w:val="28"/>
        </w:rPr>
        <w:sectPr w:rsidR="003C2ADA" w:rsidSect="006C2D2C">
          <w:pgSz w:w="11906" w:h="16838"/>
          <w:pgMar w:top="426" w:right="851" w:bottom="1134" w:left="1701" w:header="709" w:footer="709" w:gutter="0"/>
          <w:pgNumType w:start="1"/>
          <w:cols w:space="720"/>
        </w:sectPr>
      </w:pPr>
    </w:p>
    <w:p w:rsidR="003C2ADA" w:rsidRDefault="003C2ADA" w:rsidP="003C2ADA">
      <w:pPr>
        <w:pStyle w:val="ConsPlusNormal"/>
        <w:jc w:val="right"/>
        <w:outlineLvl w:val="0"/>
        <w:rPr>
          <w:rFonts w:ascii="Times New Roman" w:hAnsi="Times New Roman" w:cs="Times New Roman"/>
          <w:b/>
          <w:sz w:val="28"/>
          <w:szCs w:val="28"/>
        </w:rPr>
      </w:pPr>
      <w:r>
        <w:rPr>
          <w:rFonts w:ascii="Times New Roman" w:hAnsi="Times New Roman" w:cs="Times New Roman"/>
          <w:b/>
          <w:sz w:val="28"/>
          <w:szCs w:val="28"/>
        </w:rPr>
        <w:lastRenderedPageBreak/>
        <w:t>Приложение</w:t>
      </w:r>
    </w:p>
    <w:p w:rsidR="003C2ADA" w:rsidRDefault="003C2ADA" w:rsidP="003C2ADA">
      <w:pPr>
        <w:pStyle w:val="ConsPlusNormal"/>
        <w:jc w:val="right"/>
        <w:rPr>
          <w:rFonts w:ascii="Times New Roman" w:hAnsi="Times New Roman" w:cs="Times New Roman"/>
          <w:sz w:val="28"/>
          <w:szCs w:val="28"/>
        </w:rPr>
      </w:pPr>
      <w:r>
        <w:rPr>
          <w:rFonts w:ascii="Times New Roman" w:hAnsi="Times New Roman" w:cs="Times New Roman"/>
          <w:sz w:val="28"/>
          <w:szCs w:val="28"/>
        </w:rPr>
        <w:t>к Порядку</w:t>
      </w:r>
    </w:p>
    <w:p w:rsidR="003C2ADA" w:rsidRDefault="003C2ADA" w:rsidP="003C2ADA">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учета </w:t>
      </w:r>
      <w:proofErr w:type="gramStart"/>
      <w:r>
        <w:rPr>
          <w:rFonts w:ascii="Times New Roman" w:hAnsi="Times New Roman" w:cs="Times New Roman"/>
          <w:sz w:val="28"/>
          <w:szCs w:val="28"/>
        </w:rPr>
        <w:t>бюджетных</w:t>
      </w:r>
      <w:proofErr w:type="gramEnd"/>
      <w:r>
        <w:rPr>
          <w:rFonts w:ascii="Times New Roman" w:hAnsi="Times New Roman" w:cs="Times New Roman"/>
          <w:sz w:val="28"/>
          <w:szCs w:val="28"/>
        </w:rPr>
        <w:t xml:space="preserve"> и денежных</w:t>
      </w:r>
    </w:p>
    <w:p w:rsidR="003C2ADA" w:rsidRDefault="003C2ADA" w:rsidP="003C2ADA">
      <w:pPr>
        <w:pStyle w:val="ConsPlusNormal"/>
        <w:jc w:val="right"/>
        <w:rPr>
          <w:rFonts w:ascii="Times New Roman" w:hAnsi="Times New Roman" w:cs="Times New Roman"/>
          <w:sz w:val="28"/>
          <w:szCs w:val="28"/>
        </w:rPr>
      </w:pPr>
      <w:r>
        <w:rPr>
          <w:rFonts w:ascii="Times New Roman" w:hAnsi="Times New Roman" w:cs="Times New Roman"/>
          <w:sz w:val="28"/>
          <w:szCs w:val="28"/>
        </w:rPr>
        <w:t>обязательств получателей средств</w:t>
      </w:r>
    </w:p>
    <w:p w:rsidR="003C2ADA" w:rsidRDefault="003C2ADA" w:rsidP="003C2ADA">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бюджета администрации Белозерьевского </w:t>
      </w:r>
    </w:p>
    <w:p w:rsidR="003C2ADA" w:rsidRDefault="003C2ADA" w:rsidP="003C2ADA">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сельского поселения </w:t>
      </w:r>
    </w:p>
    <w:p w:rsidR="003C2ADA" w:rsidRDefault="003C2ADA" w:rsidP="003C2ADA">
      <w:pPr>
        <w:pStyle w:val="ConsPlusNormal"/>
        <w:jc w:val="right"/>
        <w:rPr>
          <w:rFonts w:ascii="Times New Roman" w:hAnsi="Times New Roman" w:cs="Times New Roman"/>
          <w:sz w:val="28"/>
          <w:szCs w:val="28"/>
        </w:rPr>
      </w:pPr>
      <w:r>
        <w:rPr>
          <w:rFonts w:ascii="Times New Roman" w:hAnsi="Times New Roman" w:cs="Times New Roman"/>
          <w:sz w:val="28"/>
          <w:szCs w:val="28"/>
        </w:rPr>
        <w:t>Ромодановского муниципального района</w:t>
      </w:r>
    </w:p>
    <w:p w:rsidR="003C2ADA" w:rsidRDefault="003C2ADA" w:rsidP="003C2ADA">
      <w:pPr>
        <w:pStyle w:val="ConsPlusNormal"/>
        <w:jc w:val="right"/>
        <w:rPr>
          <w:rFonts w:ascii="Times New Roman" w:hAnsi="Times New Roman" w:cs="Times New Roman"/>
          <w:sz w:val="26"/>
          <w:szCs w:val="26"/>
        </w:rPr>
      </w:pPr>
      <w:r>
        <w:rPr>
          <w:rFonts w:ascii="Times New Roman" w:hAnsi="Times New Roman" w:cs="Times New Roman"/>
          <w:sz w:val="28"/>
          <w:szCs w:val="28"/>
        </w:rPr>
        <w:t>Республики Мордовия</w:t>
      </w:r>
    </w:p>
    <w:p w:rsidR="003C2ADA" w:rsidRDefault="003C2ADA" w:rsidP="003C2ADA">
      <w:pPr>
        <w:pStyle w:val="ConsPlusNormal"/>
        <w:jc w:val="center"/>
        <w:rPr>
          <w:rFonts w:ascii="Times New Roman" w:hAnsi="Times New Roman" w:cs="Times New Roman"/>
          <w:b/>
          <w:sz w:val="28"/>
          <w:szCs w:val="28"/>
        </w:rPr>
      </w:pPr>
    </w:p>
    <w:p w:rsidR="003C2ADA" w:rsidRDefault="003C2ADA" w:rsidP="003C2ADA">
      <w:pPr>
        <w:pStyle w:val="ConsPlusNormal"/>
        <w:jc w:val="center"/>
        <w:rPr>
          <w:rFonts w:ascii="Times New Roman" w:hAnsi="Times New Roman" w:cs="Times New Roman"/>
          <w:b/>
          <w:sz w:val="28"/>
          <w:szCs w:val="28"/>
        </w:rPr>
      </w:pPr>
      <w:r>
        <w:rPr>
          <w:rFonts w:ascii="Times New Roman" w:hAnsi="Times New Roman" w:cs="Times New Roman"/>
          <w:b/>
          <w:sz w:val="28"/>
          <w:szCs w:val="28"/>
        </w:rPr>
        <w:t>Перечень</w:t>
      </w:r>
    </w:p>
    <w:p w:rsidR="003C2ADA" w:rsidRDefault="003C2ADA" w:rsidP="003C2ADA">
      <w:pPr>
        <w:pStyle w:val="ConsPlusNormal"/>
        <w:jc w:val="center"/>
        <w:rPr>
          <w:rFonts w:ascii="Times New Roman" w:hAnsi="Times New Roman" w:cs="Times New Roman"/>
          <w:sz w:val="28"/>
          <w:szCs w:val="28"/>
        </w:rPr>
      </w:pPr>
      <w:r>
        <w:rPr>
          <w:rFonts w:ascii="Times New Roman" w:hAnsi="Times New Roman" w:cs="Times New Roman"/>
          <w:sz w:val="28"/>
          <w:szCs w:val="28"/>
        </w:rPr>
        <w:t xml:space="preserve">документов, на основании которых возникают бюджетные обязательства получателей средств бюджета администрации Белозерьевского сельского поселения Ромодановского муниципального района Республики Мордовия, </w:t>
      </w:r>
    </w:p>
    <w:p w:rsidR="003C2ADA" w:rsidRDefault="003C2ADA" w:rsidP="003C2ADA">
      <w:pPr>
        <w:pStyle w:val="ConsPlusNormal"/>
        <w:jc w:val="center"/>
        <w:rPr>
          <w:rFonts w:ascii="Times New Roman" w:hAnsi="Times New Roman" w:cs="Times New Roman"/>
          <w:b/>
          <w:sz w:val="28"/>
          <w:szCs w:val="28"/>
        </w:rPr>
      </w:pPr>
      <w:r>
        <w:rPr>
          <w:rFonts w:ascii="Times New Roman" w:hAnsi="Times New Roman" w:cs="Times New Roman"/>
          <w:sz w:val="28"/>
          <w:szCs w:val="28"/>
        </w:rPr>
        <w:t xml:space="preserve">и документов, подтверждающих возникновение денежных </w:t>
      </w:r>
      <w:proofErr w:type="gramStart"/>
      <w:r>
        <w:rPr>
          <w:rFonts w:ascii="Times New Roman" w:hAnsi="Times New Roman" w:cs="Times New Roman"/>
          <w:sz w:val="28"/>
          <w:szCs w:val="28"/>
        </w:rPr>
        <w:t>обязательств получателей средств бюджета администрации</w:t>
      </w:r>
      <w:proofErr w:type="gramEnd"/>
      <w:r>
        <w:rPr>
          <w:rFonts w:ascii="Times New Roman" w:hAnsi="Times New Roman" w:cs="Times New Roman"/>
          <w:sz w:val="28"/>
          <w:szCs w:val="28"/>
        </w:rPr>
        <w:t xml:space="preserve"> Белозерьевского сельского поселения Ромодановского муниципального района Республики Мордовия</w:t>
      </w:r>
    </w:p>
    <w:p w:rsidR="003C2ADA" w:rsidRDefault="003C2ADA" w:rsidP="003C2ADA">
      <w:pPr>
        <w:ind w:firstLine="709"/>
        <w:jc w:val="both"/>
        <w:rPr>
          <w:sz w:val="28"/>
          <w:szCs w:val="28"/>
        </w:rPr>
      </w:pPr>
    </w:p>
    <w:tbl>
      <w:tblPr>
        <w:tblW w:w="9636"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84"/>
        <w:gridCol w:w="567"/>
        <w:gridCol w:w="3967"/>
        <w:gridCol w:w="4818"/>
      </w:tblGrid>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center"/>
              <w:outlineLvl w:val="1"/>
              <w:rPr>
                <w:sz w:val="26"/>
                <w:szCs w:val="26"/>
              </w:rPr>
            </w:pPr>
            <w:r>
              <w:rPr>
                <w:sz w:val="26"/>
                <w:szCs w:val="26"/>
              </w:rPr>
              <w:t>№</w:t>
            </w:r>
          </w:p>
          <w:p w:rsidR="003C2ADA" w:rsidRDefault="003C2ADA">
            <w:pPr>
              <w:spacing w:line="276" w:lineRule="auto"/>
              <w:jc w:val="center"/>
              <w:outlineLvl w:val="1"/>
              <w:rPr>
                <w:sz w:val="26"/>
                <w:szCs w:val="26"/>
              </w:rPr>
            </w:pPr>
            <w:proofErr w:type="gramStart"/>
            <w:r>
              <w:rPr>
                <w:sz w:val="26"/>
                <w:szCs w:val="26"/>
              </w:rPr>
              <w:t>п</w:t>
            </w:r>
            <w:proofErr w:type="gramEnd"/>
            <w:r>
              <w:rPr>
                <w:sz w:val="26"/>
                <w:szCs w:val="26"/>
              </w:rPr>
              <w:t>/п</w:t>
            </w:r>
          </w:p>
        </w:tc>
        <w:tc>
          <w:tcPr>
            <w:tcW w:w="3969"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center"/>
              <w:rPr>
                <w:sz w:val="26"/>
                <w:szCs w:val="26"/>
              </w:rPr>
            </w:pPr>
            <w:r>
              <w:rPr>
                <w:sz w:val="26"/>
                <w:szCs w:val="26"/>
              </w:rPr>
              <w:t>Документ, на основании которого возникает бюджетное обязательство получателя средств  бюджета администрации Белозерьевского сельского поселения Ромодановского муниципального района  Республики Мордовия</w:t>
            </w:r>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center"/>
              <w:rPr>
                <w:sz w:val="26"/>
                <w:szCs w:val="26"/>
              </w:rPr>
            </w:pPr>
            <w:r>
              <w:rPr>
                <w:sz w:val="26"/>
                <w:szCs w:val="26"/>
              </w:rPr>
              <w:t xml:space="preserve">Документ, подтверждающий возникновение денежного </w:t>
            </w:r>
            <w:proofErr w:type="gramStart"/>
            <w:r>
              <w:rPr>
                <w:sz w:val="26"/>
                <w:szCs w:val="26"/>
              </w:rPr>
              <w:t>обязательства получателя средств бюджета администрации</w:t>
            </w:r>
            <w:proofErr w:type="gramEnd"/>
            <w:r>
              <w:rPr>
                <w:sz w:val="26"/>
                <w:szCs w:val="26"/>
              </w:rPr>
              <w:t xml:space="preserve"> Белозерьевского сельского поселения Ромодановского муниципального района Республики Мордовия</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center"/>
              <w:outlineLvl w:val="1"/>
              <w:rPr>
                <w:sz w:val="26"/>
                <w:szCs w:val="26"/>
              </w:rPr>
            </w:pPr>
            <w:r>
              <w:rPr>
                <w:sz w:val="26"/>
                <w:szCs w:val="26"/>
              </w:rPr>
              <w:t>1</w:t>
            </w:r>
          </w:p>
        </w:tc>
        <w:tc>
          <w:tcPr>
            <w:tcW w:w="3969"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center"/>
              <w:rPr>
                <w:sz w:val="26"/>
                <w:szCs w:val="26"/>
              </w:rPr>
            </w:pPr>
            <w:r>
              <w:rPr>
                <w:sz w:val="26"/>
                <w:szCs w:val="26"/>
              </w:rPr>
              <w:t>2</w:t>
            </w:r>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center"/>
              <w:rPr>
                <w:sz w:val="26"/>
                <w:szCs w:val="26"/>
              </w:rPr>
            </w:pPr>
            <w:r>
              <w:rPr>
                <w:sz w:val="26"/>
                <w:szCs w:val="26"/>
              </w:rPr>
              <w:t>3</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outlineLvl w:val="1"/>
              <w:rPr>
                <w:sz w:val="26"/>
                <w:szCs w:val="26"/>
              </w:rPr>
            </w:pPr>
            <w:r>
              <w:rPr>
                <w:sz w:val="26"/>
                <w:szCs w:val="26"/>
              </w:rPr>
              <w:t>1.</w:t>
            </w:r>
          </w:p>
        </w:tc>
        <w:tc>
          <w:tcPr>
            <w:tcW w:w="3969"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rPr>
                <w:sz w:val="26"/>
                <w:szCs w:val="26"/>
              </w:rPr>
            </w:pPr>
            <w:r>
              <w:rPr>
                <w:sz w:val="26"/>
                <w:szCs w:val="26"/>
              </w:rPr>
              <w:t>Извещение об осуществлении закупки, за исключением извещений об осуществлении закупок, указанных в пункте 15 настоящего перечня</w:t>
            </w:r>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rPr>
                <w:sz w:val="26"/>
                <w:szCs w:val="26"/>
              </w:rPr>
            </w:pPr>
            <w:r>
              <w:rPr>
                <w:sz w:val="26"/>
                <w:szCs w:val="26"/>
              </w:rPr>
              <w:t>Формирование денежного обязательства не предусматривается</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outlineLvl w:val="1"/>
              <w:rPr>
                <w:sz w:val="26"/>
                <w:szCs w:val="26"/>
              </w:rPr>
            </w:pPr>
            <w:r>
              <w:rPr>
                <w:sz w:val="26"/>
                <w:szCs w:val="26"/>
              </w:rPr>
              <w:t>2.</w:t>
            </w:r>
          </w:p>
        </w:tc>
        <w:tc>
          <w:tcPr>
            <w:tcW w:w="3969" w:type="dxa"/>
            <w:tcBorders>
              <w:top w:val="single" w:sz="4" w:space="0" w:color="000000"/>
              <w:left w:val="single" w:sz="4" w:space="0" w:color="000000"/>
              <w:bottom w:val="single" w:sz="4" w:space="0" w:color="000000"/>
              <w:right w:val="single" w:sz="4" w:space="0" w:color="000000"/>
            </w:tcBorders>
          </w:tcPr>
          <w:p w:rsidR="003C2ADA" w:rsidRDefault="003C2ADA">
            <w:pPr>
              <w:spacing w:line="276" w:lineRule="auto"/>
              <w:jc w:val="both"/>
              <w:rPr>
                <w:sz w:val="26"/>
                <w:szCs w:val="26"/>
              </w:rPr>
            </w:pPr>
            <w:r>
              <w:rPr>
                <w:sz w:val="26"/>
                <w:szCs w:val="26"/>
              </w:rP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пункте 15 настоящего перечня </w:t>
            </w:r>
          </w:p>
          <w:p w:rsidR="003C2ADA" w:rsidRDefault="003C2ADA">
            <w:pPr>
              <w:spacing w:line="276" w:lineRule="auto"/>
              <w:jc w:val="both"/>
              <w:rPr>
                <w:sz w:val="26"/>
                <w:szCs w:val="26"/>
              </w:rPr>
            </w:pPr>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rPr>
                <w:sz w:val="26"/>
                <w:szCs w:val="26"/>
              </w:rPr>
            </w:pPr>
            <w:r>
              <w:rPr>
                <w:sz w:val="26"/>
                <w:szCs w:val="26"/>
              </w:rPr>
              <w:t>Формирование денежного обязательства не предусматривается</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outlineLvl w:val="1"/>
              <w:rPr>
                <w:sz w:val="26"/>
                <w:szCs w:val="26"/>
              </w:rPr>
            </w:pPr>
            <w:r>
              <w:rPr>
                <w:sz w:val="26"/>
                <w:szCs w:val="26"/>
                <w:lang w:val="en-US"/>
              </w:rPr>
              <w:t>3.</w:t>
            </w:r>
          </w:p>
        </w:tc>
        <w:tc>
          <w:tcPr>
            <w:tcW w:w="3969"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rPr>
                <w:sz w:val="26"/>
                <w:szCs w:val="26"/>
              </w:rPr>
            </w:pPr>
            <w:r>
              <w:rPr>
                <w:sz w:val="26"/>
                <w:szCs w:val="26"/>
              </w:rPr>
              <w:t xml:space="preserve">Проект контракта, заключаемого с единственным поставщиком (подрядчиком, исполнителем), </w:t>
            </w:r>
            <w:r>
              <w:rPr>
                <w:sz w:val="26"/>
                <w:szCs w:val="26"/>
              </w:rPr>
              <w:lastRenderedPageBreak/>
              <w:t>подлежащий размещению в единой информационной системе в сфере закупок (далее – единая информационная система)</w:t>
            </w:r>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rPr>
                <w:sz w:val="26"/>
                <w:szCs w:val="26"/>
              </w:rPr>
            </w:pPr>
            <w:r>
              <w:rPr>
                <w:sz w:val="26"/>
                <w:szCs w:val="26"/>
              </w:rPr>
              <w:lastRenderedPageBreak/>
              <w:t>Формирование денежного обязательства не предусматривается</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outlineLvl w:val="1"/>
              <w:rPr>
                <w:sz w:val="26"/>
                <w:szCs w:val="26"/>
              </w:rPr>
            </w:pPr>
            <w:r>
              <w:rPr>
                <w:sz w:val="26"/>
                <w:szCs w:val="26"/>
              </w:rPr>
              <w:t>4.</w:t>
            </w:r>
          </w:p>
        </w:tc>
        <w:tc>
          <w:tcPr>
            <w:tcW w:w="3969"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rPr>
                <w:sz w:val="26"/>
                <w:szCs w:val="26"/>
              </w:rPr>
            </w:pPr>
            <w:r>
              <w:rPr>
                <w:sz w:val="26"/>
                <w:szCs w:val="26"/>
              </w:rPr>
              <w:t>Проект соглашения об изменении условий контракта (договора), подлежащего размещению в единой информационной системе, в части увеличения цены контракта (аванса), сведения о котором подлежат включению в реестр контрактов</w:t>
            </w:r>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rPr>
                <w:sz w:val="26"/>
                <w:szCs w:val="26"/>
              </w:rPr>
            </w:pPr>
            <w:r>
              <w:rPr>
                <w:sz w:val="26"/>
                <w:szCs w:val="26"/>
              </w:rPr>
              <w:t>Формирование денежного обязательства не предусматривается</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val="restart"/>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outlineLvl w:val="1"/>
              <w:rPr>
                <w:sz w:val="26"/>
                <w:szCs w:val="26"/>
              </w:rPr>
            </w:pPr>
            <w:r>
              <w:rPr>
                <w:sz w:val="26"/>
                <w:szCs w:val="26"/>
              </w:rPr>
              <w:t>5.</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rPr>
                <w:sz w:val="26"/>
                <w:szCs w:val="26"/>
              </w:rPr>
            </w:pPr>
            <w:proofErr w:type="gramStart"/>
            <w:r>
              <w:rPr>
                <w:sz w:val="26"/>
                <w:szCs w:val="26"/>
              </w:rPr>
              <w:t>Муниципальный контракт (договор) на поставку товаров, выполнение работ, оказание услуг для обеспечения нужд администрации Белозерьевского сельского поселения Ромодановского муниципального 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муниципальных контрактов (договоров), указанных в пункте 15 настоящего перечня</w:t>
            </w:r>
            <w:proofErr w:type="gramEnd"/>
          </w:p>
        </w:tc>
        <w:tc>
          <w:tcPr>
            <w:tcW w:w="4820" w:type="dxa"/>
            <w:vMerge w:val="restart"/>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rPr>
                <w:sz w:val="26"/>
                <w:szCs w:val="26"/>
              </w:rPr>
            </w:pPr>
            <w:r>
              <w:rPr>
                <w:sz w:val="26"/>
                <w:szCs w:val="26"/>
              </w:rPr>
              <w:t>Муниципальный контракт (в случае осуществления авансовых платежей в соответствии с условиями муниципального контракта, внесение арендной платы по муниципальному контракту), если условиями такого муниципального контракта не предусмотрено предоставление документов для оплаты денежных обязатель</w:t>
            </w:r>
            <w:proofErr w:type="gramStart"/>
            <w:r>
              <w:rPr>
                <w:sz w:val="26"/>
                <w:szCs w:val="26"/>
              </w:rPr>
              <w:t>ств пр</w:t>
            </w:r>
            <w:proofErr w:type="gramEnd"/>
            <w:r>
              <w:rPr>
                <w:sz w:val="26"/>
                <w:szCs w:val="26"/>
              </w:rPr>
              <w:t>и осуществлении авансовых платежей (внесении арендной платы)</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4820"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4820"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4820"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rPr>
                <w:sz w:val="26"/>
                <w:szCs w:val="26"/>
              </w:rPr>
            </w:pPr>
            <w:r>
              <w:rPr>
                <w:sz w:val="26"/>
                <w:szCs w:val="26"/>
              </w:rPr>
              <w:t>Документ о приемке поставленных товаров, выполненных работ (их результатов, в том числе этапов), оказанных услуг</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rPr>
                <w:sz w:val="26"/>
                <w:szCs w:val="26"/>
              </w:rPr>
            </w:pPr>
            <w:r>
              <w:rPr>
                <w:sz w:val="26"/>
                <w:szCs w:val="26"/>
              </w:rPr>
              <w:t>Счет</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rPr>
                <w:sz w:val="26"/>
                <w:szCs w:val="26"/>
              </w:rPr>
            </w:pPr>
            <w:r>
              <w:rPr>
                <w:sz w:val="26"/>
                <w:szCs w:val="26"/>
              </w:rPr>
              <w:t>Счет-фактура</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4820" w:type="dxa"/>
            <w:vMerge w:val="restart"/>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rPr>
                <w:sz w:val="26"/>
                <w:szCs w:val="26"/>
              </w:rPr>
            </w:pPr>
            <w:proofErr w:type="gramStart"/>
            <w:r>
              <w:rPr>
                <w:sz w:val="26"/>
                <w:szCs w:val="26"/>
              </w:rPr>
              <w:t>Иной документ, подтверждающий возникновение денежного обязательства по бюджетному обязательству получателя средств бюджета администрации Белозерьевского сельского поселения Ромодановского муниципального района Республики Мордовия (далее – получатель средств местного бюджета), возникшему на основании муниципального контракта.</w:t>
            </w:r>
            <w:proofErr w:type="gramEnd"/>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4820"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4820"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4820"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val="restart"/>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outlineLvl w:val="1"/>
              <w:rPr>
                <w:sz w:val="26"/>
                <w:szCs w:val="26"/>
              </w:rPr>
            </w:pPr>
            <w:r>
              <w:rPr>
                <w:sz w:val="26"/>
                <w:szCs w:val="26"/>
              </w:rPr>
              <w:t>6.</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outlineLvl w:val="1"/>
              <w:rPr>
                <w:sz w:val="26"/>
                <w:szCs w:val="26"/>
              </w:rPr>
            </w:pPr>
            <w:proofErr w:type="gramStart"/>
            <w:r>
              <w:rPr>
                <w:sz w:val="26"/>
                <w:szCs w:val="26"/>
              </w:rPr>
              <w:t>Муниципальный контракт (договор) на поставку товаров, выполнение работ, оказание услуг для обеспечения нужд администрации Белозерьевского сельского поселения Ромодановского муниципального района Республики Мордовия, сведения о котором не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муниципальных контрактов (договоров), указанных в пункте 15 настоящего</w:t>
            </w:r>
            <w:proofErr w:type="gramEnd"/>
            <w:r>
              <w:rPr>
                <w:sz w:val="26"/>
                <w:szCs w:val="26"/>
              </w:rPr>
              <w:t xml:space="preserve"> перечня</w:t>
            </w:r>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rPr>
                <w:sz w:val="26"/>
                <w:szCs w:val="26"/>
              </w:rPr>
            </w:pPr>
            <w:r>
              <w:rPr>
                <w:sz w:val="26"/>
                <w:szCs w:val="26"/>
              </w:rPr>
              <w:t>Акт выполненных работ</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rPr>
                <w:sz w:val="26"/>
                <w:szCs w:val="26"/>
              </w:rPr>
            </w:pPr>
            <w:r>
              <w:rPr>
                <w:sz w:val="26"/>
                <w:szCs w:val="26"/>
              </w:rPr>
              <w:t>Акт об оказании услуг</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rPr>
                <w:rFonts w:eastAsia="Calibri"/>
                <w:sz w:val="26"/>
                <w:szCs w:val="26"/>
              </w:rPr>
            </w:pPr>
            <w:r>
              <w:rPr>
                <w:sz w:val="26"/>
                <w:szCs w:val="26"/>
              </w:rPr>
              <w:t>Акт приема-передачи</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rPr>
                <w:sz w:val="26"/>
                <w:szCs w:val="26"/>
              </w:rPr>
            </w:pPr>
            <w:r>
              <w:rPr>
                <w:sz w:val="26"/>
                <w:szCs w:val="26"/>
              </w:rPr>
              <w:t>Муниципальный контракт (договор) (в случае осуществления авансовых платежей в соответствии с условиями муниципального контракта (договора), внесение арендной платы по муниципальному контракту)</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rPr>
                <w:sz w:val="26"/>
                <w:szCs w:val="26"/>
              </w:rPr>
            </w:pPr>
            <w:r>
              <w:rPr>
                <w:sz w:val="26"/>
                <w:szCs w:val="26"/>
              </w:rPr>
              <w:t>Справка-расчет или иной документ, являющийся основанием для оплаты неустойки</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rPr>
                <w:sz w:val="26"/>
                <w:szCs w:val="26"/>
              </w:rPr>
            </w:pPr>
            <w:r>
              <w:rPr>
                <w:sz w:val="26"/>
                <w:szCs w:val="26"/>
              </w:rPr>
              <w:t>Счет</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rPr>
                <w:sz w:val="26"/>
                <w:szCs w:val="26"/>
              </w:rPr>
            </w:pPr>
            <w:r>
              <w:rPr>
                <w:sz w:val="26"/>
                <w:szCs w:val="26"/>
              </w:rPr>
              <w:t>Счет-фактура</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rPr>
                <w:sz w:val="26"/>
                <w:szCs w:val="26"/>
              </w:rPr>
            </w:pPr>
            <w:r>
              <w:rPr>
                <w:sz w:val="26"/>
                <w:szCs w:val="26"/>
              </w:rPr>
              <w:t xml:space="preserve">Товарная </w:t>
            </w:r>
            <w:hyperlink r:id="rId7" w:history="1">
              <w:r>
                <w:rPr>
                  <w:rStyle w:val="a5"/>
                  <w:sz w:val="26"/>
                  <w:szCs w:val="26"/>
                </w:rPr>
                <w:t>накладная</w:t>
              </w:r>
            </w:hyperlink>
            <w:r>
              <w:rPr>
                <w:sz w:val="26"/>
                <w:szCs w:val="26"/>
              </w:rPr>
              <w:t xml:space="preserve"> (унифицированная форма      № ТОРГ-12) (ф. 0330212)</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rPr>
                <w:sz w:val="26"/>
                <w:szCs w:val="26"/>
              </w:rPr>
            </w:pPr>
            <w:r>
              <w:rPr>
                <w:sz w:val="26"/>
                <w:szCs w:val="26"/>
              </w:rPr>
              <w:t>Универсальный передаточный документ</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rPr>
                <w:sz w:val="26"/>
                <w:szCs w:val="26"/>
              </w:rPr>
            </w:pPr>
            <w:r>
              <w:rPr>
                <w:sz w:val="26"/>
                <w:szCs w:val="26"/>
              </w:rPr>
              <w:t>Чек</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rPr>
                <w:sz w:val="26"/>
                <w:szCs w:val="26"/>
              </w:rPr>
            </w:pPr>
            <w:r>
              <w:rPr>
                <w:sz w:val="26"/>
                <w:szCs w:val="26"/>
              </w:rPr>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муниципального контракта (договора)</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val="restart"/>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outlineLvl w:val="1"/>
              <w:rPr>
                <w:sz w:val="26"/>
                <w:szCs w:val="26"/>
              </w:rPr>
            </w:pPr>
            <w:r>
              <w:rPr>
                <w:sz w:val="26"/>
                <w:szCs w:val="26"/>
              </w:rPr>
              <w:t>7.</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rPr>
                <w:sz w:val="26"/>
                <w:szCs w:val="26"/>
              </w:rPr>
            </w:pPr>
            <w:proofErr w:type="gramStart"/>
            <w:r>
              <w:rPr>
                <w:sz w:val="26"/>
                <w:szCs w:val="26"/>
              </w:rPr>
              <w:t xml:space="preserve">Соглашение о предоставлении из бюджета администрации Белозерьевского сельского поселения Ромодановского муниципального района  Республики Мордовия (далее – местный бюджет)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 сведения о котором подлежат </w:t>
            </w:r>
            <w:r>
              <w:rPr>
                <w:sz w:val="26"/>
                <w:szCs w:val="26"/>
              </w:rPr>
              <w:lastRenderedPageBreak/>
              <w:t>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roofErr w:type="gramEnd"/>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rPr>
                <w:sz w:val="26"/>
                <w:szCs w:val="26"/>
              </w:rPr>
            </w:pPr>
            <w:r>
              <w:rPr>
                <w:sz w:val="26"/>
                <w:szCs w:val="26"/>
              </w:rPr>
              <w:lastRenderedPageBreak/>
              <w:t>График перечисления межбюджетного трансферта, предусмотренный соглашением о предоставлении межбюджетного трансферта</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rPr>
                <w:sz w:val="26"/>
                <w:szCs w:val="26"/>
              </w:rPr>
            </w:pPr>
            <w:r>
              <w:rPr>
                <w:sz w:val="26"/>
                <w:szCs w:val="26"/>
              </w:rPr>
              <w:t>Заявка на перечисление межбюджетного трансферта из местного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rPr>
                <w:sz w:val="26"/>
                <w:szCs w:val="26"/>
              </w:rPr>
            </w:pPr>
            <w:r>
              <w:rPr>
                <w:sz w:val="26"/>
                <w:szCs w:val="26"/>
              </w:rPr>
              <w:t xml:space="preserve">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w:t>
            </w:r>
            <w:r>
              <w:rPr>
                <w:sz w:val="26"/>
                <w:szCs w:val="26"/>
              </w:rPr>
              <w:lastRenderedPageBreak/>
              <w:t>денежных обязательств получателя бюджета муниципального образования, источником финансового обеспечения которых являются межбюджетные трансферты</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rPr>
                <w:sz w:val="26"/>
                <w:szCs w:val="26"/>
              </w:rPr>
            </w:pPr>
            <w:r>
              <w:rPr>
                <w:sz w:val="26"/>
                <w:szCs w:val="26"/>
              </w:rPr>
              <w:t xml:space="preserve">Платежный документ, подтверждающий осуществление расходов бюджетов муниципальных образований по исполнению расходных обязательств муниципальных образований, в </w:t>
            </w:r>
            <w:proofErr w:type="gramStart"/>
            <w:r>
              <w:rPr>
                <w:sz w:val="26"/>
                <w:szCs w:val="26"/>
              </w:rPr>
              <w:t>целях</w:t>
            </w:r>
            <w:proofErr w:type="gramEnd"/>
            <w:r>
              <w:rPr>
                <w:sz w:val="26"/>
                <w:szCs w:val="26"/>
              </w:rPr>
              <w:t xml:space="preserve"> возмещения которых из местного бюджета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rPr>
                <w:sz w:val="26"/>
                <w:szCs w:val="26"/>
              </w:rPr>
            </w:pPr>
            <w:r>
              <w:rPr>
                <w:sz w:val="26"/>
                <w:szCs w:val="26"/>
              </w:rPr>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соглашения о предоставлении межбюджетного трансферта</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val="restart"/>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outlineLvl w:val="1"/>
              <w:rPr>
                <w:sz w:val="26"/>
                <w:szCs w:val="26"/>
              </w:rPr>
            </w:pPr>
            <w:r>
              <w:rPr>
                <w:sz w:val="26"/>
                <w:szCs w:val="26"/>
              </w:rPr>
              <w:t>8.</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outlineLvl w:val="1"/>
              <w:rPr>
                <w:sz w:val="26"/>
                <w:szCs w:val="26"/>
              </w:rPr>
            </w:pPr>
            <w:r>
              <w:rPr>
                <w:sz w:val="26"/>
                <w:szCs w:val="26"/>
              </w:rPr>
              <w:t>Правовой акт, предусматривающий предоставление из местного бюджета 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за исключением правовых актов, указанных в пункте 15 настоящего перечня</w:t>
            </w:r>
          </w:p>
        </w:tc>
        <w:tc>
          <w:tcPr>
            <w:tcW w:w="4820" w:type="dxa"/>
            <w:tcBorders>
              <w:top w:val="single" w:sz="4" w:space="0" w:color="000000"/>
              <w:left w:val="single" w:sz="4" w:space="0" w:color="000000"/>
              <w:bottom w:val="single" w:sz="4" w:space="0" w:color="000000"/>
              <w:right w:val="single" w:sz="4" w:space="0" w:color="000000"/>
            </w:tcBorders>
          </w:tcPr>
          <w:p w:rsidR="003C2ADA" w:rsidRDefault="003C2ADA">
            <w:pPr>
              <w:spacing w:line="276" w:lineRule="auto"/>
              <w:jc w:val="both"/>
              <w:rPr>
                <w:sz w:val="26"/>
                <w:szCs w:val="26"/>
              </w:rPr>
            </w:pPr>
            <w:r>
              <w:rPr>
                <w:sz w:val="26"/>
                <w:szCs w:val="26"/>
              </w:rPr>
              <w:t xml:space="preserve">Заявка на перечисление межбюджетного трансферта из местного бюджета бюджетам муниципальных образований по форме, установленной в соответствии с порядком (правилами) предоставления межбюджетного трансферта </w:t>
            </w:r>
          </w:p>
          <w:p w:rsidR="003C2ADA" w:rsidRDefault="003C2ADA">
            <w:pPr>
              <w:spacing w:line="276" w:lineRule="auto"/>
              <w:jc w:val="both"/>
              <w:rPr>
                <w:sz w:val="26"/>
                <w:szCs w:val="26"/>
              </w:rPr>
            </w:pP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rPr>
                <w:sz w:val="26"/>
                <w:szCs w:val="26"/>
              </w:rPr>
            </w:pPr>
            <w:r>
              <w:rPr>
                <w:sz w:val="26"/>
                <w:szCs w:val="26"/>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rPr>
                <w:sz w:val="26"/>
                <w:szCs w:val="26"/>
              </w:rPr>
            </w:pPr>
            <w:r>
              <w:rPr>
                <w:sz w:val="26"/>
                <w:szCs w:val="26"/>
              </w:rPr>
              <w:t xml:space="preserve">Иной документ, подтверждающий возникновение денежного обязательства по бюджетному обязательству </w:t>
            </w:r>
            <w:r>
              <w:rPr>
                <w:sz w:val="26"/>
                <w:szCs w:val="26"/>
              </w:rPr>
              <w:lastRenderedPageBreak/>
              <w:t>получателя средств местного бюджета, возникшему на основании правового акта о предоставлении межбюджетного трансферта</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val="restart"/>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outlineLvl w:val="1"/>
              <w:rPr>
                <w:sz w:val="26"/>
                <w:szCs w:val="26"/>
              </w:rPr>
            </w:pPr>
            <w:r>
              <w:rPr>
                <w:sz w:val="26"/>
                <w:szCs w:val="26"/>
              </w:rPr>
              <w:t>9.</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rPr>
                <w:sz w:val="26"/>
                <w:szCs w:val="26"/>
              </w:rPr>
            </w:pPr>
            <w:r>
              <w:rPr>
                <w:sz w:val="26"/>
                <w:szCs w:val="26"/>
              </w:rPr>
              <w:t>Договор (соглашение) о предоставлении субсидии муниципальному бюджетному или автономному учреждению администрации Белозерьевского сельского поселения Ромодановского муниципального района Республики Мордовия, сведения о котором подлежат либо не подлежат включению в реестр соглашений</w:t>
            </w:r>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rPr>
                <w:sz w:val="26"/>
                <w:szCs w:val="26"/>
              </w:rPr>
            </w:pPr>
            <w:r>
              <w:rPr>
                <w:sz w:val="26"/>
                <w:szCs w:val="26"/>
              </w:rPr>
              <w:t>График перечисления субсидии, предусмотренный договором (соглашением) о предоставлении субсидии муниципальному бюджетному или автономному учреждению администрации Белозерьевского сельского поселения Ромодановского муниципального района  Республики Мордовия</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rPr>
                <w:sz w:val="26"/>
                <w:szCs w:val="26"/>
              </w:rPr>
            </w:pPr>
            <w:r>
              <w:rPr>
                <w:sz w:val="26"/>
                <w:szCs w:val="26"/>
              </w:rPr>
              <w:t>Предварительный отчет о выполнении муниципального задания (ф. 0506501)</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rPr>
                <w:sz w:val="26"/>
                <w:szCs w:val="26"/>
              </w:rPr>
            </w:pPr>
            <w:r>
              <w:rPr>
                <w:sz w:val="26"/>
                <w:szCs w:val="26"/>
              </w:rPr>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договора (соглашения) о предоставлении субсидии муниципальному бюджетному или автономному учреждению администрации Белозерьевского сельского поселения Ромодановского муниципального района Республики Мордовия</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val="restart"/>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outlineLvl w:val="1"/>
              <w:rPr>
                <w:sz w:val="26"/>
                <w:szCs w:val="26"/>
              </w:rPr>
            </w:pPr>
            <w:r>
              <w:rPr>
                <w:sz w:val="26"/>
                <w:szCs w:val="26"/>
              </w:rPr>
              <w:t>10.</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outlineLvl w:val="1"/>
              <w:rPr>
                <w:sz w:val="26"/>
                <w:szCs w:val="26"/>
              </w:rPr>
            </w:pPr>
            <w:proofErr w:type="gramStart"/>
            <w:r>
              <w:rPr>
                <w:sz w:val="26"/>
                <w:szCs w:val="26"/>
              </w:rPr>
              <w:t xml:space="preserve">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w:t>
            </w:r>
            <w:r>
              <w:rPr>
                <w:sz w:val="26"/>
                <w:szCs w:val="26"/>
              </w:rPr>
              <w:lastRenderedPageBreak/>
              <w:t>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w:t>
            </w:r>
            <w:proofErr w:type="gramEnd"/>
            <w:r>
              <w:rPr>
                <w:sz w:val="26"/>
                <w:szCs w:val="26"/>
              </w:rPr>
              <w:t xml:space="preserve"> не подлежат включению в реестр соглашений, за исключением договоров (соглашений), указанных в пункте 15 настоящего перечня</w:t>
            </w:r>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rPr>
                <w:rFonts w:eastAsia="Calibri"/>
                <w:sz w:val="26"/>
                <w:szCs w:val="26"/>
              </w:rPr>
            </w:pPr>
            <w:r>
              <w:rPr>
                <w:sz w:val="26"/>
                <w:szCs w:val="26"/>
              </w:rPr>
              <w:lastRenderedPageBreak/>
              <w:t>Акт выполненных работ</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rPr>
                <w:rFonts w:eastAsia="Calibri"/>
                <w:sz w:val="26"/>
                <w:szCs w:val="26"/>
              </w:rPr>
            </w:pPr>
            <w:r>
              <w:rPr>
                <w:sz w:val="26"/>
                <w:szCs w:val="26"/>
              </w:rPr>
              <w:t>Акт об оказании услуг</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rPr>
                <w:rFonts w:eastAsia="Calibri"/>
                <w:sz w:val="26"/>
                <w:szCs w:val="26"/>
              </w:rPr>
            </w:pPr>
            <w:r>
              <w:rPr>
                <w:sz w:val="26"/>
                <w:szCs w:val="26"/>
              </w:rPr>
              <w:t>Акт приема-передачи</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rPr>
                <w:rFonts w:eastAsia="Calibri"/>
                <w:sz w:val="26"/>
                <w:szCs w:val="26"/>
              </w:rPr>
            </w:pPr>
            <w:r>
              <w:rPr>
                <w:sz w:val="26"/>
                <w:szCs w:val="26"/>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rPr>
                <w:rFonts w:eastAsia="Calibri"/>
                <w:sz w:val="26"/>
                <w:szCs w:val="26"/>
              </w:rPr>
            </w:pPr>
            <w:r>
              <w:rPr>
                <w:sz w:val="26"/>
                <w:szCs w:val="26"/>
              </w:rPr>
              <w:t xml:space="preserve">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w:t>
            </w:r>
            <w:r>
              <w:rPr>
                <w:sz w:val="26"/>
                <w:szCs w:val="26"/>
              </w:rPr>
              <w:lastRenderedPageBreak/>
              <w:t>инвестиций юридическому лицу)</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rPr>
                <w:rFonts w:eastAsia="Calibri"/>
                <w:sz w:val="26"/>
                <w:szCs w:val="26"/>
              </w:rPr>
            </w:pPr>
            <w:r>
              <w:rPr>
                <w:sz w:val="26"/>
                <w:szCs w:val="26"/>
              </w:rPr>
              <w:t>Справка-расчет или иной документ, являющийся основанием для оплаты неустойки</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rPr>
                <w:rFonts w:eastAsia="Calibri"/>
                <w:sz w:val="26"/>
                <w:szCs w:val="26"/>
              </w:rPr>
            </w:pPr>
            <w:r>
              <w:rPr>
                <w:rFonts w:eastAsia="Calibri"/>
                <w:sz w:val="26"/>
                <w:szCs w:val="26"/>
              </w:rPr>
              <w:t>Счет</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rPr>
                <w:rFonts w:eastAsia="Calibri"/>
                <w:sz w:val="26"/>
                <w:szCs w:val="26"/>
              </w:rPr>
            </w:pPr>
            <w:r>
              <w:rPr>
                <w:sz w:val="26"/>
                <w:szCs w:val="26"/>
              </w:rPr>
              <w:t>Счет-фактура</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rPr>
                <w:rFonts w:eastAsia="Calibri"/>
                <w:sz w:val="26"/>
                <w:szCs w:val="26"/>
              </w:rPr>
            </w:pPr>
            <w:r>
              <w:rPr>
                <w:sz w:val="26"/>
                <w:szCs w:val="26"/>
              </w:rPr>
              <w:t xml:space="preserve">Товарная </w:t>
            </w:r>
            <w:hyperlink r:id="rId8" w:history="1">
              <w:r>
                <w:rPr>
                  <w:rStyle w:val="a5"/>
                  <w:sz w:val="26"/>
                  <w:szCs w:val="26"/>
                </w:rPr>
                <w:t>накладная</w:t>
              </w:r>
            </w:hyperlink>
            <w:r>
              <w:rPr>
                <w:sz w:val="26"/>
                <w:szCs w:val="26"/>
              </w:rPr>
              <w:t xml:space="preserve"> (унифицированная форма    № ТОРГ-12) (ф. 0330212)</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rPr>
                <w:rFonts w:eastAsia="Calibri"/>
                <w:sz w:val="26"/>
                <w:szCs w:val="26"/>
              </w:rPr>
            </w:pPr>
            <w:r>
              <w:rPr>
                <w:rFonts w:eastAsia="Calibri"/>
                <w:sz w:val="26"/>
                <w:szCs w:val="26"/>
              </w:rPr>
              <w:t>Чек</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rPr>
                <w:sz w:val="26"/>
                <w:szCs w:val="26"/>
              </w:rPr>
            </w:pPr>
            <w:r>
              <w:rPr>
                <w:sz w:val="26"/>
                <w:szCs w:val="26"/>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3C2ADA" w:rsidRDefault="003C2ADA">
            <w:pPr>
              <w:spacing w:line="276" w:lineRule="auto"/>
              <w:jc w:val="both"/>
              <w:rPr>
                <w:sz w:val="26"/>
                <w:szCs w:val="26"/>
              </w:rPr>
            </w:pPr>
            <w:r>
              <w:rPr>
                <w:sz w:val="26"/>
                <w:szCs w:val="26"/>
              </w:rPr>
              <w:t>отчет о выполнении условий, установленных при предоставлении 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3C2ADA" w:rsidRDefault="003C2ADA">
            <w:pPr>
              <w:spacing w:line="276" w:lineRule="auto"/>
              <w:jc w:val="both"/>
              <w:rPr>
                <w:sz w:val="26"/>
                <w:szCs w:val="26"/>
              </w:rPr>
            </w:pPr>
            <w:r>
              <w:rPr>
                <w:sz w:val="26"/>
                <w:szCs w:val="26"/>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3C2ADA" w:rsidRDefault="003C2ADA">
            <w:pPr>
              <w:spacing w:line="276" w:lineRule="auto"/>
              <w:jc w:val="both"/>
              <w:rPr>
                <w:rFonts w:eastAsia="Calibri"/>
                <w:sz w:val="26"/>
                <w:szCs w:val="26"/>
              </w:rPr>
            </w:pPr>
            <w:r>
              <w:rPr>
                <w:sz w:val="26"/>
                <w:szCs w:val="26"/>
              </w:rPr>
              <w:t>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
        </w:tc>
      </w:tr>
      <w:tr w:rsidR="003C2ADA" w:rsidTr="003C2ADA">
        <w:trPr>
          <w:trHeight w:val="981"/>
        </w:trPr>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rPr>
                <w:rFonts w:eastAsia="Calibri"/>
                <w:sz w:val="26"/>
                <w:szCs w:val="26"/>
              </w:rPr>
            </w:pPr>
            <w:r>
              <w:rPr>
                <w:sz w:val="26"/>
                <w:szCs w:val="26"/>
              </w:rPr>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val="restart"/>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outlineLvl w:val="1"/>
              <w:rPr>
                <w:sz w:val="26"/>
                <w:szCs w:val="26"/>
              </w:rPr>
            </w:pPr>
            <w:r>
              <w:rPr>
                <w:sz w:val="26"/>
                <w:szCs w:val="26"/>
              </w:rPr>
              <w:t>11.</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outlineLvl w:val="1"/>
              <w:rPr>
                <w:sz w:val="26"/>
                <w:szCs w:val="26"/>
              </w:rPr>
            </w:pPr>
            <w:r>
              <w:rPr>
                <w:sz w:val="26"/>
                <w:szCs w:val="26"/>
              </w:rPr>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rPr>
                <w:sz w:val="26"/>
                <w:szCs w:val="26"/>
              </w:rPr>
            </w:pPr>
            <w:r>
              <w:rPr>
                <w:sz w:val="26"/>
                <w:szCs w:val="26"/>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pStyle w:val="ConsPlusNormal"/>
              <w:spacing w:line="276" w:lineRule="auto"/>
              <w:jc w:val="both"/>
              <w:rPr>
                <w:rFonts w:ascii="Times New Roman" w:hAnsi="Times New Roman" w:cs="Times New Roman"/>
                <w:sz w:val="26"/>
                <w:szCs w:val="26"/>
              </w:rPr>
            </w:pPr>
            <w:r>
              <w:rPr>
                <w:rFonts w:ascii="Times New Roman" w:hAnsi="Times New Roman" w:cs="Times New Roman"/>
                <w:sz w:val="26"/>
                <w:szCs w:val="26"/>
              </w:rPr>
              <w:t>В случае предоставления субсидии юридическому лицу на возмещение фактически произведенных расходов (недополученных доходов):</w:t>
            </w:r>
          </w:p>
          <w:p w:rsidR="003C2ADA" w:rsidRDefault="003C2ADA">
            <w:pPr>
              <w:pStyle w:val="ConsPlusNormal"/>
              <w:spacing w:line="276" w:lineRule="auto"/>
              <w:ind w:firstLine="283"/>
              <w:jc w:val="both"/>
              <w:rPr>
                <w:rFonts w:ascii="Times New Roman" w:hAnsi="Times New Roman" w:cs="Times New Roman"/>
                <w:sz w:val="26"/>
                <w:szCs w:val="26"/>
              </w:rPr>
            </w:pPr>
            <w:r>
              <w:rPr>
                <w:rFonts w:ascii="Times New Roman" w:hAnsi="Times New Roman" w:cs="Times New Roman"/>
                <w:sz w:val="26"/>
                <w:szCs w:val="26"/>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3C2ADA" w:rsidRDefault="003C2ADA">
            <w:pPr>
              <w:pStyle w:val="ConsPlusNormal"/>
              <w:spacing w:line="276" w:lineRule="auto"/>
              <w:ind w:firstLine="283"/>
              <w:jc w:val="both"/>
              <w:rPr>
                <w:rFonts w:ascii="Times New Roman" w:hAnsi="Times New Roman" w:cs="Times New Roman"/>
                <w:sz w:val="26"/>
                <w:szCs w:val="26"/>
              </w:rPr>
            </w:pPr>
            <w:r>
              <w:rPr>
                <w:rFonts w:ascii="Times New Roman" w:hAnsi="Times New Roman" w:cs="Times New Roman"/>
                <w:sz w:val="26"/>
                <w:szCs w:val="26"/>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3C2ADA" w:rsidRDefault="003C2ADA">
            <w:pPr>
              <w:spacing w:line="276" w:lineRule="auto"/>
              <w:jc w:val="both"/>
              <w:rPr>
                <w:sz w:val="26"/>
                <w:szCs w:val="26"/>
              </w:rPr>
            </w:pPr>
            <w:r>
              <w:rPr>
                <w:sz w:val="26"/>
                <w:szCs w:val="26"/>
              </w:rPr>
              <w:t>заявка на перечисление субсидии юридическому лицу (при наличии)</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rPr>
                <w:sz w:val="26"/>
                <w:szCs w:val="26"/>
              </w:rPr>
            </w:pPr>
            <w:r>
              <w:rPr>
                <w:sz w:val="26"/>
                <w:szCs w:val="26"/>
              </w:rPr>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правового акта о предоставлении субсидии юридическому лицу</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val="restart"/>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outlineLvl w:val="1"/>
              <w:rPr>
                <w:sz w:val="26"/>
                <w:szCs w:val="26"/>
              </w:rPr>
            </w:pPr>
            <w:r>
              <w:rPr>
                <w:sz w:val="26"/>
                <w:szCs w:val="26"/>
              </w:rPr>
              <w:t>12.</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rPr>
                <w:sz w:val="26"/>
                <w:szCs w:val="26"/>
              </w:rPr>
            </w:pPr>
            <w:proofErr w:type="gramStart"/>
            <w:r>
              <w:rPr>
                <w:sz w:val="26"/>
                <w:szCs w:val="26"/>
              </w:rPr>
              <w:t>Приказ об утверждении Штатного расписания с расчетом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w:t>
            </w:r>
            <w:proofErr w:type="gramEnd"/>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rPr>
                <w:sz w:val="26"/>
                <w:szCs w:val="26"/>
              </w:rPr>
            </w:pPr>
            <w:r>
              <w:rPr>
                <w:sz w:val="26"/>
                <w:szCs w:val="26"/>
              </w:rPr>
              <w:t>Записка-расчет об исчислении среднего заработка при предоставлении отпуска, увольнении и других случаях (ф. 0504425)</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rPr>
                <w:sz w:val="26"/>
                <w:szCs w:val="26"/>
              </w:rPr>
            </w:pPr>
            <w:r>
              <w:rPr>
                <w:sz w:val="26"/>
                <w:szCs w:val="26"/>
              </w:rPr>
              <w:t>Расчетно-платежная ведомость (ф. 0504401)</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rPr>
                <w:sz w:val="26"/>
                <w:szCs w:val="26"/>
              </w:rPr>
            </w:pPr>
            <w:r>
              <w:rPr>
                <w:sz w:val="26"/>
                <w:szCs w:val="26"/>
              </w:rPr>
              <w:t>Расчетная ведомость (ф. 0504402)</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rPr>
                <w:sz w:val="26"/>
                <w:szCs w:val="26"/>
              </w:rPr>
            </w:pPr>
            <w:r>
              <w:rPr>
                <w:sz w:val="26"/>
                <w:szCs w:val="26"/>
              </w:rPr>
              <w:t>Иной документ, подтверждающий возникновение денежного обязательства по бюджетному обязательству получателя средств местного бюджета, возникшему по реализации трудовых функций работника в соответствии с трудовым законодательством, законодательством о муниципальной службе Российской Федерации и Республики Мордовия</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val="restart"/>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outlineLvl w:val="1"/>
              <w:rPr>
                <w:sz w:val="26"/>
                <w:szCs w:val="26"/>
              </w:rPr>
            </w:pPr>
            <w:r>
              <w:rPr>
                <w:sz w:val="26"/>
                <w:szCs w:val="26"/>
              </w:rPr>
              <w:t>13.</w:t>
            </w:r>
          </w:p>
        </w:tc>
        <w:tc>
          <w:tcPr>
            <w:tcW w:w="3969" w:type="dxa"/>
            <w:vMerge w:val="restart"/>
            <w:tcBorders>
              <w:top w:val="single" w:sz="4" w:space="0" w:color="000000"/>
              <w:left w:val="single" w:sz="4" w:space="0" w:color="000000"/>
              <w:bottom w:val="single" w:sz="4" w:space="0" w:color="000000"/>
              <w:right w:val="single" w:sz="4" w:space="0" w:color="000000"/>
            </w:tcBorders>
          </w:tcPr>
          <w:p w:rsidR="003C2ADA" w:rsidRDefault="003C2ADA">
            <w:pPr>
              <w:spacing w:line="276" w:lineRule="auto"/>
              <w:rPr>
                <w:sz w:val="26"/>
                <w:szCs w:val="26"/>
              </w:rPr>
            </w:pPr>
            <w:r>
              <w:rPr>
                <w:sz w:val="26"/>
                <w:szCs w:val="26"/>
              </w:rPr>
              <w:t>Исполнительный документ (исполнительный лист, судебный приказ) (далее – исполнительный документ)</w:t>
            </w:r>
          </w:p>
          <w:p w:rsidR="003C2ADA" w:rsidRDefault="003C2ADA">
            <w:pPr>
              <w:spacing w:line="276" w:lineRule="auto"/>
              <w:jc w:val="both"/>
              <w:outlineLvl w:val="1"/>
              <w:rPr>
                <w:sz w:val="26"/>
                <w:szCs w:val="26"/>
              </w:rPr>
            </w:pPr>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rPr>
                <w:sz w:val="26"/>
                <w:szCs w:val="26"/>
              </w:rPr>
            </w:pPr>
            <w:r>
              <w:rPr>
                <w:sz w:val="26"/>
                <w:szCs w:val="26"/>
              </w:rPr>
              <w:t>Бухгалтерская справка (ф. 0504833)</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rPr>
                <w:sz w:val="26"/>
                <w:szCs w:val="26"/>
              </w:rPr>
            </w:pPr>
            <w:r>
              <w:rPr>
                <w:sz w:val="26"/>
                <w:szCs w:val="26"/>
              </w:rPr>
              <w:t>График выплат по исполнительному документу, предусматривающему выплаты периодического характера</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rPr>
                <w:sz w:val="26"/>
                <w:szCs w:val="26"/>
              </w:rPr>
            </w:pPr>
            <w:r>
              <w:rPr>
                <w:sz w:val="26"/>
                <w:szCs w:val="26"/>
              </w:rPr>
              <w:t>Исполнительный документ</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rPr>
                <w:sz w:val="26"/>
                <w:szCs w:val="26"/>
              </w:rPr>
            </w:pPr>
            <w:r>
              <w:rPr>
                <w:sz w:val="26"/>
                <w:szCs w:val="26"/>
              </w:rPr>
              <w:t>Справка-расчет</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rPr>
                <w:sz w:val="26"/>
                <w:szCs w:val="26"/>
              </w:rPr>
            </w:pPr>
            <w:r>
              <w:rPr>
                <w:sz w:val="26"/>
                <w:szCs w:val="26"/>
              </w:rPr>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исполнительного документа</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val="restart"/>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outlineLvl w:val="1"/>
              <w:rPr>
                <w:sz w:val="26"/>
                <w:szCs w:val="26"/>
              </w:rPr>
            </w:pPr>
            <w:r>
              <w:rPr>
                <w:sz w:val="26"/>
                <w:szCs w:val="26"/>
              </w:rPr>
              <w:t>14.</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rPr>
                <w:sz w:val="26"/>
                <w:szCs w:val="26"/>
              </w:rPr>
            </w:pPr>
            <w:r>
              <w:rPr>
                <w:sz w:val="26"/>
                <w:szCs w:val="26"/>
              </w:rPr>
              <w:t>Решение налогового органа о взыскании налога, сбора, пеней и штрафов (далее – решение налогового органа)</w:t>
            </w:r>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rPr>
                <w:sz w:val="26"/>
                <w:szCs w:val="26"/>
              </w:rPr>
            </w:pPr>
            <w:r>
              <w:rPr>
                <w:sz w:val="26"/>
                <w:szCs w:val="26"/>
              </w:rPr>
              <w:t>Бухгалтерская справка (ф. 0504833)</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rPr>
                <w:sz w:val="26"/>
                <w:szCs w:val="26"/>
              </w:rPr>
            </w:pPr>
            <w:r>
              <w:rPr>
                <w:sz w:val="26"/>
                <w:szCs w:val="26"/>
              </w:rPr>
              <w:t>Решение налогового органа</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jc w:val="both"/>
              <w:rPr>
                <w:sz w:val="26"/>
                <w:szCs w:val="26"/>
              </w:rPr>
            </w:pPr>
            <w:r>
              <w:rPr>
                <w:sz w:val="26"/>
                <w:szCs w:val="26"/>
              </w:rPr>
              <w:t>Справка-расчет</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000000"/>
              <w:bottom w:val="single" w:sz="4" w:space="0" w:color="000000"/>
              <w:right w:val="single" w:sz="4" w:space="0" w:color="000000"/>
            </w:tcBorders>
            <w:hideMark/>
          </w:tcPr>
          <w:p w:rsidR="003C2ADA" w:rsidRDefault="003C2ADA">
            <w:pPr>
              <w:spacing w:line="276" w:lineRule="auto"/>
              <w:rPr>
                <w:sz w:val="26"/>
                <w:szCs w:val="26"/>
              </w:rPr>
            </w:pPr>
            <w:r>
              <w:rPr>
                <w:sz w:val="26"/>
                <w:szCs w:val="26"/>
              </w:rPr>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решения налогового органа</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val="restart"/>
            <w:tcBorders>
              <w:top w:val="single" w:sz="4" w:space="0" w:color="000000"/>
              <w:left w:val="single" w:sz="4" w:space="0" w:color="000000"/>
              <w:bottom w:val="single" w:sz="4" w:space="0" w:color="000000"/>
              <w:right w:val="single" w:sz="4" w:space="0" w:color="auto"/>
            </w:tcBorders>
            <w:hideMark/>
          </w:tcPr>
          <w:p w:rsidR="003C2ADA" w:rsidRDefault="003C2ADA">
            <w:pPr>
              <w:spacing w:line="276" w:lineRule="auto"/>
              <w:jc w:val="both"/>
              <w:outlineLvl w:val="1"/>
              <w:rPr>
                <w:sz w:val="26"/>
                <w:szCs w:val="26"/>
              </w:rPr>
            </w:pPr>
            <w:r>
              <w:rPr>
                <w:sz w:val="26"/>
                <w:szCs w:val="26"/>
              </w:rPr>
              <w:t>15.</w:t>
            </w:r>
          </w:p>
        </w:tc>
        <w:tc>
          <w:tcPr>
            <w:tcW w:w="3969" w:type="dxa"/>
            <w:vMerge w:val="restart"/>
            <w:tcBorders>
              <w:top w:val="single" w:sz="4" w:space="0" w:color="auto"/>
              <w:left w:val="single" w:sz="4" w:space="0" w:color="auto"/>
              <w:bottom w:val="single" w:sz="4" w:space="0" w:color="auto"/>
              <w:right w:val="single" w:sz="4" w:space="0" w:color="auto"/>
            </w:tcBorders>
          </w:tcPr>
          <w:p w:rsidR="003C2ADA" w:rsidRDefault="003C2ADA">
            <w:pPr>
              <w:spacing w:line="276" w:lineRule="auto"/>
              <w:jc w:val="both"/>
              <w:rPr>
                <w:sz w:val="26"/>
                <w:szCs w:val="26"/>
              </w:rPr>
            </w:pPr>
            <w:r>
              <w:rPr>
                <w:sz w:val="26"/>
                <w:szCs w:val="26"/>
              </w:rPr>
              <w:t xml:space="preserve">Документ, не определенный пунктами </w:t>
            </w:r>
            <w:hyperlink r:id="rId9" w:anchor="Par13" w:history="1">
              <w:r>
                <w:rPr>
                  <w:rStyle w:val="a5"/>
                  <w:sz w:val="26"/>
                  <w:szCs w:val="26"/>
                </w:rPr>
                <w:t>1</w:t>
              </w:r>
            </w:hyperlink>
            <w:r>
              <w:rPr>
                <w:sz w:val="26"/>
                <w:szCs w:val="26"/>
              </w:rPr>
              <w:t xml:space="preserve"> - </w:t>
            </w:r>
            <w:hyperlink r:id="rId10" w:anchor="Par84" w:history="1">
              <w:r>
                <w:rPr>
                  <w:rStyle w:val="a5"/>
                  <w:sz w:val="26"/>
                  <w:szCs w:val="26"/>
                </w:rPr>
                <w:t>1</w:t>
              </w:r>
            </w:hyperlink>
            <w:r>
              <w:rPr>
                <w:sz w:val="26"/>
                <w:szCs w:val="26"/>
              </w:rPr>
              <w:t xml:space="preserve">4 настоящего перечня, в соответствии с </w:t>
            </w:r>
            <w:r>
              <w:rPr>
                <w:sz w:val="26"/>
                <w:szCs w:val="26"/>
              </w:rPr>
              <w:lastRenderedPageBreak/>
              <w:t>которым возникает бюджетное обязательство получателя средств местного бюджета:</w:t>
            </w:r>
          </w:p>
          <w:p w:rsidR="003C2ADA" w:rsidRDefault="003C2ADA">
            <w:pPr>
              <w:spacing w:line="276" w:lineRule="auto"/>
              <w:jc w:val="both"/>
              <w:rPr>
                <w:sz w:val="26"/>
                <w:szCs w:val="26"/>
              </w:rPr>
            </w:pPr>
            <w:r>
              <w:rPr>
                <w:sz w:val="26"/>
                <w:szCs w:val="26"/>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3C2ADA" w:rsidRDefault="003C2ADA">
            <w:pPr>
              <w:spacing w:line="276" w:lineRule="auto"/>
              <w:jc w:val="both"/>
              <w:rPr>
                <w:sz w:val="26"/>
                <w:szCs w:val="26"/>
              </w:rPr>
            </w:pPr>
          </w:p>
          <w:p w:rsidR="003C2ADA" w:rsidRDefault="003C2ADA">
            <w:pPr>
              <w:spacing w:line="276" w:lineRule="auto"/>
              <w:jc w:val="both"/>
              <w:rPr>
                <w:sz w:val="26"/>
                <w:szCs w:val="26"/>
              </w:rPr>
            </w:pPr>
            <w:proofErr w:type="gramStart"/>
            <w:r>
              <w:rPr>
                <w:sz w:val="26"/>
                <w:szCs w:val="26"/>
              </w:rPr>
              <w:t>-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государственных учреждениях, осуществляющих образовательную деятельность по профессиональным образовательным программам, а также гражданам в период профессиональной подготовки, переподготовки и повышения квалификации по направлению органов службы занятости;</w:t>
            </w:r>
            <w:proofErr w:type="gramEnd"/>
          </w:p>
          <w:p w:rsidR="003C2ADA" w:rsidRDefault="003C2ADA">
            <w:pPr>
              <w:spacing w:line="276" w:lineRule="auto"/>
              <w:jc w:val="both"/>
              <w:rPr>
                <w:sz w:val="26"/>
                <w:szCs w:val="26"/>
              </w:rPr>
            </w:pPr>
          </w:p>
          <w:p w:rsidR="003C2ADA" w:rsidRDefault="003C2ADA">
            <w:pPr>
              <w:spacing w:line="276" w:lineRule="auto"/>
              <w:jc w:val="both"/>
              <w:rPr>
                <w:sz w:val="26"/>
                <w:szCs w:val="26"/>
              </w:rPr>
            </w:pPr>
            <w:r>
              <w:rPr>
                <w:sz w:val="26"/>
                <w:szCs w:val="26"/>
              </w:rPr>
              <w:t xml:space="preserve">- договор, расчет по которому в соответствии с законодательством Российской Федерации осуществляется наличными деньгами, если получателем средств местного бюджета не направлены информация и документы по </w:t>
            </w:r>
            <w:r>
              <w:rPr>
                <w:sz w:val="26"/>
                <w:szCs w:val="26"/>
              </w:rPr>
              <w:lastRenderedPageBreak/>
              <w:t>указанному договору для их включения в реестр контрактов;</w:t>
            </w:r>
          </w:p>
          <w:p w:rsidR="003C2ADA" w:rsidRDefault="003C2ADA">
            <w:pPr>
              <w:spacing w:line="276" w:lineRule="auto"/>
              <w:jc w:val="both"/>
              <w:rPr>
                <w:sz w:val="26"/>
                <w:szCs w:val="26"/>
              </w:rPr>
            </w:pPr>
          </w:p>
          <w:p w:rsidR="003C2ADA" w:rsidRDefault="003C2ADA">
            <w:pPr>
              <w:spacing w:line="276" w:lineRule="auto"/>
              <w:jc w:val="both"/>
              <w:rPr>
                <w:sz w:val="26"/>
                <w:szCs w:val="26"/>
              </w:rPr>
            </w:pPr>
            <w:r>
              <w:rPr>
                <w:sz w:val="26"/>
                <w:szCs w:val="26"/>
              </w:rPr>
              <w:t>- извещение об осуществлении закупки финансовых услуг по предоставлению кредита для финансирования дефицита местного бюджета и (или) погашения муниципальных долговых обязательств  администрации Белозерьевского сельского поселения Ромодановского муниципального района Республики Мордовия;</w:t>
            </w:r>
          </w:p>
          <w:p w:rsidR="003C2ADA" w:rsidRDefault="003C2ADA">
            <w:pPr>
              <w:spacing w:line="276" w:lineRule="auto"/>
              <w:jc w:val="both"/>
              <w:rPr>
                <w:sz w:val="26"/>
                <w:szCs w:val="26"/>
              </w:rPr>
            </w:pPr>
          </w:p>
          <w:p w:rsidR="003C2ADA" w:rsidRDefault="003C2ADA">
            <w:pPr>
              <w:spacing w:line="276" w:lineRule="auto"/>
              <w:jc w:val="both"/>
              <w:rPr>
                <w:sz w:val="26"/>
                <w:szCs w:val="26"/>
              </w:rPr>
            </w:pPr>
            <w:r>
              <w:rPr>
                <w:sz w:val="26"/>
                <w:szCs w:val="26"/>
              </w:rPr>
              <w:t>- приглашение принять участие в определении исполнителя финансовых услуг по предоставлению кредита для финансирования дефицита местного бюджета и (или) погашения муниципальных долговых обязательств администрации Белозерьевского сельского поселения Ромодановского муниципального района Республики Мордовия;</w:t>
            </w:r>
          </w:p>
          <w:p w:rsidR="003C2ADA" w:rsidRDefault="003C2ADA">
            <w:pPr>
              <w:spacing w:line="276" w:lineRule="auto"/>
              <w:jc w:val="right"/>
              <w:rPr>
                <w:sz w:val="26"/>
                <w:szCs w:val="26"/>
              </w:rPr>
            </w:pPr>
          </w:p>
          <w:p w:rsidR="003C2ADA" w:rsidRDefault="003C2ADA">
            <w:pPr>
              <w:spacing w:line="276" w:lineRule="auto"/>
              <w:jc w:val="both"/>
              <w:rPr>
                <w:sz w:val="26"/>
                <w:szCs w:val="26"/>
              </w:rPr>
            </w:pPr>
            <w:r>
              <w:rPr>
                <w:sz w:val="26"/>
                <w:szCs w:val="26"/>
              </w:rPr>
              <w:t>- муниципальный контракт (договор) на оказание финансовых услуг по предоставлению кредита для финансирования дефицита местного бюджета и (или) погашения муниципальных долговых обязательств администрации Белозерьевского сельского поселения  Ромодановского муниципального района Республики Мордовия;</w:t>
            </w:r>
          </w:p>
          <w:p w:rsidR="003C2ADA" w:rsidRDefault="003C2ADA">
            <w:pPr>
              <w:spacing w:line="276" w:lineRule="auto"/>
              <w:jc w:val="both"/>
              <w:rPr>
                <w:sz w:val="26"/>
                <w:szCs w:val="26"/>
              </w:rPr>
            </w:pPr>
          </w:p>
          <w:p w:rsidR="003C2ADA" w:rsidRDefault="003C2ADA">
            <w:pPr>
              <w:spacing w:line="276" w:lineRule="auto"/>
              <w:jc w:val="both"/>
              <w:rPr>
                <w:sz w:val="26"/>
                <w:szCs w:val="26"/>
              </w:rPr>
            </w:pPr>
            <w:r>
              <w:rPr>
                <w:sz w:val="26"/>
                <w:szCs w:val="26"/>
              </w:rPr>
              <w:t xml:space="preserve">- муниципальный контракт </w:t>
            </w:r>
            <w:r>
              <w:rPr>
                <w:sz w:val="26"/>
                <w:szCs w:val="26"/>
              </w:rPr>
              <w:lastRenderedPageBreak/>
              <w:t xml:space="preserve">(договор) на оказание получателям социальных выплат банковских услуг; </w:t>
            </w:r>
          </w:p>
          <w:p w:rsidR="003C2ADA" w:rsidRDefault="003C2ADA">
            <w:pPr>
              <w:spacing w:line="276" w:lineRule="auto"/>
              <w:jc w:val="both"/>
              <w:rPr>
                <w:sz w:val="26"/>
                <w:szCs w:val="26"/>
              </w:rPr>
            </w:pPr>
          </w:p>
          <w:p w:rsidR="003C2ADA" w:rsidRDefault="003C2ADA">
            <w:pPr>
              <w:spacing w:line="276" w:lineRule="auto"/>
              <w:jc w:val="both"/>
              <w:rPr>
                <w:sz w:val="26"/>
                <w:szCs w:val="26"/>
              </w:rPr>
            </w:pPr>
            <w:r>
              <w:rPr>
                <w:sz w:val="26"/>
                <w:szCs w:val="26"/>
              </w:rPr>
              <w:t>- договор на оказание получателям социальных выплат организациями почтовой связи услуг по доставке и выдаче социальных выплат, а также услуг по распечатке платежных документов;</w:t>
            </w:r>
          </w:p>
          <w:p w:rsidR="003C2ADA" w:rsidRDefault="003C2ADA">
            <w:pPr>
              <w:spacing w:line="276" w:lineRule="auto"/>
              <w:jc w:val="both"/>
              <w:rPr>
                <w:sz w:val="26"/>
                <w:szCs w:val="26"/>
              </w:rPr>
            </w:pPr>
          </w:p>
          <w:p w:rsidR="003C2ADA" w:rsidRDefault="003C2ADA">
            <w:pPr>
              <w:spacing w:line="276" w:lineRule="auto"/>
              <w:jc w:val="both"/>
              <w:rPr>
                <w:sz w:val="26"/>
                <w:szCs w:val="26"/>
              </w:rPr>
            </w:pPr>
            <w:r>
              <w:rPr>
                <w:sz w:val="26"/>
                <w:szCs w:val="26"/>
              </w:rPr>
              <w:t>- правовой акт, предусматривающий предоставление из местного бюджета бюджетам муниципальных образований межбюджетного трансферта в форме дотаций на выравнивание бюджетной обеспеченности;</w:t>
            </w:r>
          </w:p>
          <w:p w:rsidR="003C2ADA" w:rsidRDefault="003C2ADA">
            <w:pPr>
              <w:spacing w:line="276" w:lineRule="auto"/>
              <w:jc w:val="both"/>
              <w:rPr>
                <w:sz w:val="26"/>
                <w:szCs w:val="26"/>
              </w:rPr>
            </w:pPr>
          </w:p>
          <w:p w:rsidR="003C2ADA" w:rsidRDefault="003C2ADA">
            <w:pPr>
              <w:spacing w:line="276" w:lineRule="auto"/>
              <w:jc w:val="both"/>
              <w:rPr>
                <w:sz w:val="26"/>
                <w:szCs w:val="26"/>
              </w:rPr>
            </w:pPr>
            <w:r>
              <w:rPr>
                <w:sz w:val="26"/>
                <w:szCs w:val="26"/>
              </w:rPr>
              <w:t>- правовой акт, предусматривающий предоставление из местного бюджета бюджетам муниципальных образований межбюджетного трансферта в форме дотаций на поддержку мер по обеспечению сбалансированности</w:t>
            </w:r>
          </w:p>
          <w:p w:rsidR="003C2ADA" w:rsidRDefault="003C2ADA">
            <w:pPr>
              <w:spacing w:line="276" w:lineRule="auto"/>
              <w:jc w:val="both"/>
              <w:rPr>
                <w:sz w:val="26"/>
                <w:szCs w:val="26"/>
              </w:rPr>
            </w:pPr>
            <w:r>
              <w:rPr>
                <w:sz w:val="26"/>
                <w:szCs w:val="26"/>
              </w:rPr>
              <w:t xml:space="preserve"> бюджетов;</w:t>
            </w:r>
          </w:p>
          <w:p w:rsidR="003C2ADA" w:rsidRDefault="003C2ADA">
            <w:pPr>
              <w:spacing w:line="276" w:lineRule="auto"/>
              <w:jc w:val="both"/>
              <w:rPr>
                <w:sz w:val="26"/>
                <w:szCs w:val="26"/>
              </w:rPr>
            </w:pPr>
          </w:p>
          <w:p w:rsidR="003C2ADA" w:rsidRDefault="003C2ADA">
            <w:pPr>
              <w:spacing w:line="276" w:lineRule="auto"/>
              <w:jc w:val="both"/>
              <w:rPr>
                <w:color w:val="000000"/>
                <w:sz w:val="26"/>
                <w:szCs w:val="26"/>
              </w:rPr>
            </w:pPr>
            <w:r>
              <w:rPr>
                <w:sz w:val="26"/>
                <w:szCs w:val="26"/>
              </w:rPr>
              <w:t xml:space="preserve">- правовой акт, предусматривающий предоставление из местного бюджета бюджетам муниципальных образований межбюджетного трансферта из резервного фонда администрации Белозерьевского сельского поселения Ромодановского муниципального </w:t>
            </w:r>
            <w:r>
              <w:rPr>
                <w:sz w:val="26"/>
                <w:szCs w:val="26"/>
              </w:rPr>
              <w:lastRenderedPageBreak/>
              <w:t xml:space="preserve">района Республики Мордовия </w:t>
            </w:r>
            <w:r>
              <w:rPr>
                <w:color w:val="000000"/>
                <w:sz w:val="26"/>
                <w:szCs w:val="26"/>
              </w:rPr>
              <w:t xml:space="preserve">на </w:t>
            </w:r>
            <w:r>
              <w:rPr>
                <w:iCs/>
                <w:sz w:val="26"/>
                <w:szCs w:val="26"/>
              </w:rPr>
              <w:t>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r>
              <w:rPr>
                <w:color w:val="000000"/>
                <w:sz w:val="26"/>
                <w:szCs w:val="26"/>
              </w:rPr>
              <w:t>;</w:t>
            </w:r>
          </w:p>
          <w:p w:rsidR="003C2ADA" w:rsidRDefault="003C2ADA">
            <w:pPr>
              <w:spacing w:line="276" w:lineRule="auto"/>
              <w:jc w:val="both"/>
              <w:rPr>
                <w:color w:val="000000"/>
                <w:sz w:val="26"/>
                <w:szCs w:val="26"/>
              </w:rPr>
            </w:pPr>
          </w:p>
          <w:p w:rsidR="003C2ADA" w:rsidRDefault="003C2ADA">
            <w:pPr>
              <w:widowControl/>
              <w:spacing w:line="276" w:lineRule="auto"/>
              <w:jc w:val="both"/>
              <w:rPr>
                <w:sz w:val="26"/>
                <w:szCs w:val="26"/>
              </w:rPr>
            </w:pPr>
            <w:r>
              <w:rPr>
                <w:sz w:val="26"/>
                <w:szCs w:val="26"/>
              </w:rPr>
              <w:t>- договор (соглашение) о предоставлении субсидии юридическому лицу, индивидуальному предпринимателю, уполномоченному участнику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регулируемым тарифам;</w:t>
            </w:r>
          </w:p>
          <w:p w:rsidR="003C2ADA" w:rsidRDefault="003C2ADA">
            <w:pPr>
              <w:widowControl/>
              <w:spacing w:line="276" w:lineRule="auto"/>
              <w:jc w:val="both"/>
              <w:rPr>
                <w:sz w:val="26"/>
                <w:szCs w:val="26"/>
              </w:rPr>
            </w:pPr>
          </w:p>
          <w:p w:rsidR="003C2ADA" w:rsidRDefault="003C2ADA">
            <w:pPr>
              <w:widowControl/>
              <w:spacing w:line="276" w:lineRule="auto"/>
              <w:jc w:val="both"/>
              <w:rPr>
                <w:sz w:val="26"/>
                <w:szCs w:val="26"/>
              </w:rPr>
            </w:pPr>
            <w:r>
              <w:rPr>
                <w:sz w:val="26"/>
                <w:szCs w:val="26"/>
              </w:rPr>
              <w:t>- договор (соглашение) о предоставлении субсидии юридическому лицу, индивидуальному предпринимателю, участникам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нерегулируемым тарифам;</w:t>
            </w:r>
          </w:p>
          <w:p w:rsidR="003C2ADA" w:rsidRDefault="003C2ADA">
            <w:pPr>
              <w:widowControl/>
              <w:spacing w:line="276" w:lineRule="auto"/>
              <w:jc w:val="both"/>
              <w:rPr>
                <w:sz w:val="26"/>
                <w:szCs w:val="26"/>
              </w:rPr>
            </w:pPr>
          </w:p>
          <w:p w:rsidR="003C2ADA" w:rsidRDefault="003C2ADA">
            <w:pPr>
              <w:spacing w:line="276" w:lineRule="auto"/>
              <w:jc w:val="both"/>
              <w:rPr>
                <w:sz w:val="26"/>
                <w:szCs w:val="26"/>
              </w:rPr>
            </w:pPr>
            <w:r>
              <w:rPr>
                <w:sz w:val="26"/>
                <w:szCs w:val="26"/>
              </w:rPr>
              <w:t xml:space="preserve">- договор на оказание услуг, </w:t>
            </w:r>
            <w:r>
              <w:rPr>
                <w:sz w:val="26"/>
                <w:szCs w:val="26"/>
              </w:rPr>
              <w:lastRenderedPageBreak/>
              <w:t>выполнение работ, заключенный получателем средств местного бюджета с физическим лицом, не являющимся индивидуальным предпринимателем;</w:t>
            </w:r>
          </w:p>
          <w:p w:rsidR="003C2ADA" w:rsidRDefault="003C2ADA">
            <w:pPr>
              <w:spacing w:line="276" w:lineRule="auto"/>
              <w:jc w:val="both"/>
              <w:rPr>
                <w:sz w:val="26"/>
                <w:szCs w:val="26"/>
              </w:rPr>
            </w:pPr>
          </w:p>
          <w:p w:rsidR="003C2ADA" w:rsidRDefault="003C2ADA">
            <w:pPr>
              <w:spacing w:line="276" w:lineRule="auto"/>
              <w:jc w:val="both"/>
              <w:rPr>
                <w:sz w:val="26"/>
                <w:szCs w:val="26"/>
              </w:rPr>
            </w:pPr>
            <w:r>
              <w:rPr>
                <w:sz w:val="26"/>
                <w:szCs w:val="26"/>
              </w:rPr>
              <w:t>- акт сверки взаимных расчетов;</w:t>
            </w:r>
          </w:p>
          <w:p w:rsidR="003C2ADA" w:rsidRDefault="003C2ADA">
            <w:pPr>
              <w:spacing w:line="276" w:lineRule="auto"/>
              <w:jc w:val="both"/>
              <w:rPr>
                <w:sz w:val="26"/>
                <w:szCs w:val="26"/>
              </w:rPr>
            </w:pPr>
          </w:p>
          <w:p w:rsidR="003C2ADA" w:rsidRDefault="003C2ADA">
            <w:pPr>
              <w:spacing w:line="276" w:lineRule="auto"/>
              <w:jc w:val="both"/>
              <w:rPr>
                <w:sz w:val="26"/>
                <w:szCs w:val="26"/>
              </w:rPr>
            </w:pPr>
            <w:r>
              <w:rPr>
                <w:sz w:val="26"/>
                <w:szCs w:val="26"/>
              </w:rPr>
              <w:t>- решение суда о расторжении муниципального контракта (договора);</w:t>
            </w:r>
          </w:p>
          <w:p w:rsidR="003C2ADA" w:rsidRDefault="003C2ADA">
            <w:pPr>
              <w:spacing w:line="276" w:lineRule="auto"/>
              <w:jc w:val="both"/>
              <w:rPr>
                <w:sz w:val="26"/>
                <w:szCs w:val="26"/>
              </w:rPr>
            </w:pPr>
          </w:p>
          <w:p w:rsidR="003C2ADA" w:rsidRDefault="003C2ADA">
            <w:pPr>
              <w:spacing w:line="276" w:lineRule="auto"/>
              <w:jc w:val="both"/>
              <w:rPr>
                <w:sz w:val="26"/>
                <w:szCs w:val="26"/>
              </w:rPr>
            </w:pPr>
            <w:r>
              <w:rPr>
                <w:sz w:val="26"/>
                <w:szCs w:val="26"/>
              </w:rPr>
              <w:t xml:space="preserve">- уведомление об одностороннем отказе от исполнения муниципального контракта </w:t>
            </w:r>
            <w:proofErr w:type="gramStart"/>
            <w:r>
              <w:rPr>
                <w:sz w:val="26"/>
                <w:szCs w:val="26"/>
              </w:rPr>
              <w:t>по</w:t>
            </w:r>
            <w:proofErr w:type="gramEnd"/>
          </w:p>
          <w:p w:rsidR="003C2ADA" w:rsidRDefault="003C2ADA">
            <w:pPr>
              <w:spacing w:line="276" w:lineRule="auto"/>
              <w:jc w:val="both"/>
              <w:rPr>
                <w:sz w:val="26"/>
                <w:szCs w:val="26"/>
              </w:rPr>
            </w:pPr>
            <w:proofErr w:type="gramStart"/>
            <w:r>
              <w:rPr>
                <w:sz w:val="26"/>
                <w:szCs w:val="26"/>
              </w:rPr>
              <w:t>истечении</w:t>
            </w:r>
            <w:proofErr w:type="gramEnd"/>
            <w:r>
              <w:rPr>
                <w:sz w:val="26"/>
                <w:szCs w:val="26"/>
              </w:rPr>
              <w:t xml:space="preserve"> 30 дней со дня его размещения муниципальным заказчиком в реестре контрактов;</w:t>
            </w:r>
          </w:p>
          <w:p w:rsidR="003C2ADA" w:rsidRDefault="003C2ADA">
            <w:pPr>
              <w:spacing w:line="276" w:lineRule="auto"/>
              <w:jc w:val="both"/>
              <w:rPr>
                <w:sz w:val="26"/>
                <w:szCs w:val="26"/>
              </w:rPr>
            </w:pPr>
          </w:p>
          <w:p w:rsidR="003C2ADA" w:rsidRDefault="003C2ADA">
            <w:pPr>
              <w:spacing w:line="276" w:lineRule="auto"/>
              <w:jc w:val="both"/>
              <w:outlineLvl w:val="1"/>
              <w:rPr>
                <w:sz w:val="26"/>
                <w:szCs w:val="26"/>
              </w:rPr>
            </w:pPr>
            <w:r>
              <w:rPr>
                <w:sz w:val="26"/>
                <w:szCs w:val="26"/>
              </w:rPr>
              <w:t>- иной документ, в соответствии с которым возникает бюджетное обязательство получателя средств местного бюджета.</w:t>
            </w:r>
          </w:p>
        </w:tc>
        <w:tc>
          <w:tcPr>
            <w:tcW w:w="4820" w:type="dxa"/>
            <w:tcBorders>
              <w:top w:val="single" w:sz="4" w:space="0" w:color="000000"/>
              <w:left w:val="single" w:sz="4" w:space="0" w:color="auto"/>
              <w:bottom w:val="single" w:sz="4" w:space="0" w:color="000000"/>
              <w:right w:val="single" w:sz="4" w:space="0" w:color="000000"/>
            </w:tcBorders>
            <w:hideMark/>
          </w:tcPr>
          <w:p w:rsidR="003C2ADA" w:rsidRDefault="003C2ADA">
            <w:pPr>
              <w:spacing w:line="276" w:lineRule="auto"/>
              <w:rPr>
                <w:rFonts w:eastAsia="Calibri"/>
                <w:sz w:val="26"/>
                <w:szCs w:val="26"/>
              </w:rPr>
            </w:pPr>
            <w:r>
              <w:rPr>
                <w:sz w:val="26"/>
                <w:szCs w:val="26"/>
              </w:rPr>
              <w:lastRenderedPageBreak/>
              <w:t xml:space="preserve">Авансовый </w:t>
            </w:r>
            <w:hyperlink r:id="rId11" w:history="1">
              <w:r>
                <w:rPr>
                  <w:rStyle w:val="a5"/>
                  <w:sz w:val="26"/>
                  <w:szCs w:val="26"/>
                </w:rPr>
                <w:t>отчет</w:t>
              </w:r>
            </w:hyperlink>
            <w:r>
              <w:rPr>
                <w:sz w:val="26"/>
                <w:szCs w:val="26"/>
              </w:rPr>
              <w:t xml:space="preserve"> (ф.0504505), Отчет о расходах подотчётного лица (ф.0504520)</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3C2ADA" w:rsidRDefault="003C2ADA">
            <w:pPr>
              <w:widowControl/>
              <w:autoSpaceDE/>
              <w:autoSpaceDN/>
              <w:adjustRightInd/>
              <w:rPr>
                <w:sz w:val="26"/>
                <w:szCs w:val="26"/>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auto"/>
              <w:bottom w:val="single" w:sz="4" w:space="0" w:color="000000"/>
              <w:right w:val="single" w:sz="4" w:space="0" w:color="000000"/>
            </w:tcBorders>
            <w:hideMark/>
          </w:tcPr>
          <w:p w:rsidR="003C2ADA" w:rsidRDefault="003C2ADA">
            <w:pPr>
              <w:spacing w:line="276" w:lineRule="auto"/>
              <w:rPr>
                <w:sz w:val="26"/>
                <w:szCs w:val="26"/>
              </w:rPr>
            </w:pPr>
            <w:r>
              <w:rPr>
                <w:sz w:val="26"/>
                <w:szCs w:val="26"/>
              </w:rPr>
              <w:t xml:space="preserve">Акт выполненных работ (оказанных </w:t>
            </w:r>
            <w:r>
              <w:rPr>
                <w:sz w:val="26"/>
                <w:szCs w:val="26"/>
              </w:rPr>
              <w:lastRenderedPageBreak/>
              <w:t>услуг)</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3C2ADA" w:rsidRDefault="003C2ADA">
            <w:pPr>
              <w:widowControl/>
              <w:autoSpaceDE/>
              <w:autoSpaceDN/>
              <w:adjustRightInd/>
              <w:rPr>
                <w:sz w:val="26"/>
                <w:szCs w:val="26"/>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auto"/>
              <w:bottom w:val="single" w:sz="4" w:space="0" w:color="000000"/>
              <w:right w:val="single" w:sz="4" w:space="0" w:color="000000"/>
            </w:tcBorders>
            <w:hideMark/>
          </w:tcPr>
          <w:p w:rsidR="003C2ADA" w:rsidRDefault="003C2ADA">
            <w:pPr>
              <w:spacing w:line="276" w:lineRule="auto"/>
              <w:rPr>
                <w:sz w:val="26"/>
                <w:szCs w:val="26"/>
              </w:rPr>
            </w:pPr>
            <w:r>
              <w:rPr>
                <w:sz w:val="26"/>
                <w:szCs w:val="26"/>
              </w:rPr>
              <w:t>Акт приема-передачи</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3C2ADA" w:rsidRDefault="003C2ADA">
            <w:pPr>
              <w:widowControl/>
              <w:autoSpaceDE/>
              <w:autoSpaceDN/>
              <w:adjustRightInd/>
              <w:rPr>
                <w:sz w:val="26"/>
                <w:szCs w:val="26"/>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auto"/>
              <w:bottom w:val="single" w:sz="4" w:space="0" w:color="000000"/>
              <w:right w:val="single" w:sz="4" w:space="0" w:color="000000"/>
            </w:tcBorders>
            <w:hideMark/>
          </w:tcPr>
          <w:p w:rsidR="003C2ADA" w:rsidRDefault="003C2ADA">
            <w:pPr>
              <w:spacing w:line="276" w:lineRule="auto"/>
              <w:rPr>
                <w:rFonts w:eastAsia="Calibri"/>
                <w:sz w:val="26"/>
                <w:szCs w:val="26"/>
              </w:rPr>
            </w:pPr>
            <w:r>
              <w:rPr>
                <w:sz w:val="26"/>
                <w:szCs w:val="26"/>
              </w:rPr>
              <w:t>Акт сверки взаимных расчетов</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3C2ADA" w:rsidRDefault="003C2ADA">
            <w:pPr>
              <w:widowControl/>
              <w:autoSpaceDE/>
              <w:autoSpaceDN/>
              <w:adjustRightInd/>
              <w:rPr>
                <w:sz w:val="26"/>
                <w:szCs w:val="26"/>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auto"/>
              <w:bottom w:val="single" w:sz="4" w:space="0" w:color="000000"/>
              <w:right w:val="single" w:sz="4" w:space="0" w:color="000000"/>
            </w:tcBorders>
            <w:hideMark/>
          </w:tcPr>
          <w:p w:rsidR="003C2ADA" w:rsidRDefault="003C2ADA">
            <w:pPr>
              <w:spacing w:line="276" w:lineRule="auto"/>
              <w:rPr>
                <w:sz w:val="26"/>
                <w:szCs w:val="26"/>
              </w:rPr>
            </w:pPr>
            <w:r>
              <w:rPr>
                <w:sz w:val="26"/>
                <w:szCs w:val="26"/>
              </w:rPr>
              <w:t xml:space="preserve">Договор на оказание услуг, выполнение работ, заключенный получателем средств местного бюджета с физическим лицом, не являющимся индивидуальным предпринимателем </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3C2ADA" w:rsidRDefault="003C2ADA">
            <w:pPr>
              <w:widowControl/>
              <w:autoSpaceDE/>
              <w:autoSpaceDN/>
              <w:adjustRightInd/>
              <w:rPr>
                <w:sz w:val="26"/>
                <w:szCs w:val="26"/>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auto"/>
              <w:bottom w:val="single" w:sz="4" w:space="0" w:color="000000"/>
              <w:right w:val="single" w:sz="4" w:space="0" w:color="000000"/>
            </w:tcBorders>
            <w:hideMark/>
          </w:tcPr>
          <w:p w:rsidR="003C2ADA" w:rsidRDefault="003C2ADA">
            <w:pPr>
              <w:spacing w:line="276" w:lineRule="auto"/>
              <w:rPr>
                <w:rFonts w:eastAsia="Calibri"/>
                <w:sz w:val="26"/>
                <w:szCs w:val="26"/>
              </w:rPr>
            </w:pPr>
            <w:r>
              <w:rPr>
                <w:sz w:val="26"/>
                <w:szCs w:val="26"/>
              </w:rPr>
              <w:t>Заявление на выдачу денежных средств под отчет</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3C2ADA" w:rsidRDefault="003C2ADA">
            <w:pPr>
              <w:widowControl/>
              <w:autoSpaceDE/>
              <w:autoSpaceDN/>
              <w:adjustRightInd/>
              <w:rPr>
                <w:sz w:val="26"/>
                <w:szCs w:val="26"/>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auto"/>
              <w:bottom w:val="single" w:sz="4" w:space="0" w:color="000000"/>
              <w:right w:val="single" w:sz="4" w:space="0" w:color="000000"/>
            </w:tcBorders>
            <w:hideMark/>
          </w:tcPr>
          <w:p w:rsidR="003C2ADA" w:rsidRDefault="003C2ADA">
            <w:pPr>
              <w:spacing w:line="276" w:lineRule="auto"/>
              <w:rPr>
                <w:rFonts w:eastAsia="Calibri"/>
                <w:sz w:val="26"/>
                <w:szCs w:val="26"/>
              </w:rPr>
            </w:pPr>
            <w:r>
              <w:rPr>
                <w:sz w:val="26"/>
                <w:szCs w:val="26"/>
              </w:rPr>
              <w:t>Заявление физического лица</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3C2ADA" w:rsidRDefault="003C2ADA">
            <w:pPr>
              <w:widowControl/>
              <w:autoSpaceDE/>
              <w:autoSpaceDN/>
              <w:adjustRightInd/>
              <w:rPr>
                <w:sz w:val="26"/>
                <w:szCs w:val="26"/>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auto"/>
              <w:bottom w:val="single" w:sz="4" w:space="0" w:color="000000"/>
              <w:right w:val="single" w:sz="4" w:space="0" w:color="000000"/>
            </w:tcBorders>
            <w:hideMark/>
          </w:tcPr>
          <w:p w:rsidR="003C2ADA" w:rsidRDefault="003C2ADA">
            <w:pPr>
              <w:spacing w:line="276" w:lineRule="auto"/>
              <w:jc w:val="both"/>
              <w:rPr>
                <w:sz w:val="26"/>
                <w:szCs w:val="26"/>
              </w:rPr>
            </w:pPr>
            <w:r>
              <w:rPr>
                <w:sz w:val="26"/>
                <w:szCs w:val="26"/>
              </w:rPr>
              <w:t>Решение суда о расторжении муниципального контракта (договора)</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3C2ADA" w:rsidRDefault="003C2ADA">
            <w:pPr>
              <w:widowControl/>
              <w:autoSpaceDE/>
              <w:autoSpaceDN/>
              <w:adjustRightInd/>
              <w:rPr>
                <w:sz w:val="26"/>
                <w:szCs w:val="26"/>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auto"/>
              <w:bottom w:val="single" w:sz="4" w:space="0" w:color="000000"/>
              <w:right w:val="single" w:sz="4" w:space="0" w:color="000000"/>
            </w:tcBorders>
            <w:hideMark/>
          </w:tcPr>
          <w:p w:rsidR="003C2ADA" w:rsidRDefault="003C2ADA">
            <w:pPr>
              <w:spacing w:line="276" w:lineRule="auto"/>
              <w:jc w:val="both"/>
              <w:rPr>
                <w:sz w:val="26"/>
                <w:szCs w:val="26"/>
              </w:rPr>
            </w:pPr>
            <w:r>
              <w:rPr>
                <w:sz w:val="26"/>
                <w:szCs w:val="26"/>
              </w:rPr>
              <w:t>Уведомление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3C2ADA" w:rsidRDefault="003C2ADA">
            <w:pPr>
              <w:widowControl/>
              <w:autoSpaceDE/>
              <w:autoSpaceDN/>
              <w:adjustRightInd/>
              <w:rPr>
                <w:sz w:val="26"/>
                <w:szCs w:val="26"/>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auto"/>
              <w:bottom w:val="single" w:sz="4" w:space="0" w:color="000000"/>
              <w:right w:val="single" w:sz="4" w:space="0" w:color="000000"/>
            </w:tcBorders>
            <w:hideMark/>
          </w:tcPr>
          <w:p w:rsidR="003C2ADA" w:rsidRDefault="003C2ADA">
            <w:pPr>
              <w:spacing w:line="276" w:lineRule="auto"/>
              <w:rPr>
                <w:sz w:val="26"/>
                <w:szCs w:val="26"/>
              </w:rPr>
            </w:pPr>
            <w:r>
              <w:rPr>
                <w:rFonts w:eastAsia="Calibri"/>
                <w:sz w:val="26"/>
                <w:szCs w:val="26"/>
              </w:rPr>
              <w:t>Квитанция</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3C2ADA" w:rsidRDefault="003C2ADA">
            <w:pPr>
              <w:widowControl/>
              <w:autoSpaceDE/>
              <w:autoSpaceDN/>
              <w:adjustRightInd/>
              <w:rPr>
                <w:sz w:val="26"/>
                <w:szCs w:val="26"/>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auto"/>
              <w:bottom w:val="single" w:sz="4" w:space="0" w:color="000000"/>
              <w:right w:val="single" w:sz="4" w:space="0" w:color="000000"/>
            </w:tcBorders>
            <w:hideMark/>
          </w:tcPr>
          <w:p w:rsidR="003C2ADA" w:rsidRDefault="003C2ADA">
            <w:pPr>
              <w:spacing w:line="276" w:lineRule="auto"/>
              <w:rPr>
                <w:sz w:val="26"/>
                <w:szCs w:val="26"/>
              </w:rPr>
            </w:pPr>
            <w:r>
              <w:rPr>
                <w:sz w:val="26"/>
                <w:szCs w:val="26"/>
              </w:rPr>
              <w:t>Приказ о направлении в командировку, с прилагаемым расчетом командировочных сумм</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3C2ADA" w:rsidRDefault="003C2ADA">
            <w:pPr>
              <w:widowControl/>
              <w:autoSpaceDE/>
              <w:autoSpaceDN/>
              <w:adjustRightInd/>
              <w:rPr>
                <w:sz w:val="26"/>
                <w:szCs w:val="26"/>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auto"/>
              <w:bottom w:val="single" w:sz="4" w:space="0" w:color="000000"/>
              <w:right w:val="single" w:sz="4" w:space="0" w:color="000000"/>
            </w:tcBorders>
            <w:hideMark/>
          </w:tcPr>
          <w:p w:rsidR="003C2ADA" w:rsidRDefault="003C2ADA">
            <w:pPr>
              <w:spacing w:line="276" w:lineRule="auto"/>
              <w:rPr>
                <w:sz w:val="26"/>
                <w:szCs w:val="26"/>
              </w:rPr>
            </w:pPr>
            <w:r>
              <w:rPr>
                <w:rFonts w:eastAsia="Calibri"/>
                <w:sz w:val="26"/>
                <w:szCs w:val="26"/>
              </w:rPr>
              <w:t>Служебная записка</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3C2ADA" w:rsidRDefault="003C2ADA">
            <w:pPr>
              <w:widowControl/>
              <w:autoSpaceDE/>
              <w:autoSpaceDN/>
              <w:adjustRightInd/>
              <w:rPr>
                <w:sz w:val="26"/>
                <w:szCs w:val="26"/>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auto"/>
              <w:bottom w:val="single" w:sz="4" w:space="0" w:color="000000"/>
              <w:right w:val="single" w:sz="4" w:space="0" w:color="000000"/>
            </w:tcBorders>
            <w:hideMark/>
          </w:tcPr>
          <w:p w:rsidR="003C2ADA" w:rsidRDefault="003C2ADA">
            <w:pPr>
              <w:spacing w:line="276" w:lineRule="auto"/>
              <w:jc w:val="both"/>
              <w:rPr>
                <w:sz w:val="26"/>
                <w:szCs w:val="26"/>
              </w:rPr>
            </w:pPr>
            <w:r>
              <w:rPr>
                <w:sz w:val="26"/>
                <w:szCs w:val="26"/>
              </w:rPr>
              <w:t>Справка-расчет или иной документ, являющийся основанием для оплаты неустойки</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3C2ADA" w:rsidRDefault="003C2ADA">
            <w:pPr>
              <w:widowControl/>
              <w:autoSpaceDE/>
              <w:autoSpaceDN/>
              <w:adjustRightInd/>
              <w:rPr>
                <w:sz w:val="26"/>
                <w:szCs w:val="26"/>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auto"/>
              <w:bottom w:val="single" w:sz="4" w:space="0" w:color="000000"/>
              <w:right w:val="single" w:sz="4" w:space="0" w:color="000000"/>
            </w:tcBorders>
            <w:hideMark/>
          </w:tcPr>
          <w:p w:rsidR="003C2ADA" w:rsidRDefault="003C2ADA">
            <w:pPr>
              <w:spacing w:line="276" w:lineRule="auto"/>
              <w:rPr>
                <w:rFonts w:eastAsia="Calibri"/>
                <w:sz w:val="26"/>
                <w:szCs w:val="26"/>
              </w:rPr>
            </w:pPr>
            <w:r>
              <w:rPr>
                <w:rFonts w:eastAsia="Calibri"/>
                <w:sz w:val="26"/>
                <w:szCs w:val="26"/>
              </w:rPr>
              <w:t>Счет</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3C2ADA" w:rsidRDefault="003C2ADA">
            <w:pPr>
              <w:widowControl/>
              <w:autoSpaceDE/>
              <w:autoSpaceDN/>
              <w:adjustRightInd/>
              <w:rPr>
                <w:sz w:val="26"/>
                <w:szCs w:val="26"/>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auto"/>
              <w:bottom w:val="single" w:sz="4" w:space="0" w:color="000000"/>
              <w:right w:val="single" w:sz="4" w:space="0" w:color="000000"/>
            </w:tcBorders>
            <w:hideMark/>
          </w:tcPr>
          <w:p w:rsidR="003C2ADA" w:rsidRDefault="003C2ADA">
            <w:pPr>
              <w:spacing w:line="276" w:lineRule="auto"/>
              <w:rPr>
                <w:rFonts w:eastAsia="Calibri"/>
                <w:sz w:val="26"/>
                <w:szCs w:val="26"/>
              </w:rPr>
            </w:pPr>
            <w:r>
              <w:rPr>
                <w:sz w:val="26"/>
                <w:szCs w:val="26"/>
              </w:rPr>
              <w:t>Счет-фактура</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3C2ADA" w:rsidRDefault="003C2ADA">
            <w:pPr>
              <w:widowControl/>
              <w:autoSpaceDE/>
              <w:autoSpaceDN/>
              <w:adjustRightInd/>
              <w:rPr>
                <w:sz w:val="26"/>
                <w:szCs w:val="26"/>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auto"/>
              <w:bottom w:val="single" w:sz="4" w:space="0" w:color="000000"/>
              <w:right w:val="single" w:sz="4" w:space="0" w:color="000000"/>
            </w:tcBorders>
            <w:hideMark/>
          </w:tcPr>
          <w:p w:rsidR="003C2ADA" w:rsidRDefault="003C2ADA">
            <w:pPr>
              <w:spacing w:line="276" w:lineRule="auto"/>
              <w:rPr>
                <w:sz w:val="26"/>
                <w:szCs w:val="26"/>
              </w:rPr>
            </w:pPr>
            <w:r>
              <w:rPr>
                <w:sz w:val="26"/>
                <w:szCs w:val="26"/>
              </w:rPr>
              <w:t xml:space="preserve">Товарная </w:t>
            </w:r>
            <w:hyperlink r:id="rId12" w:history="1">
              <w:r>
                <w:rPr>
                  <w:rStyle w:val="a5"/>
                  <w:sz w:val="26"/>
                  <w:szCs w:val="26"/>
                </w:rPr>
                <w:t>накладная</w:t>
              </w:r>
            </w:hyperlink>
            <w:r>
              <w:rPr>
                <w:sz w:val="26"/>
                <w:szCs w:val="26"/>
              </w:rPr>
              <w:t xml:space="preserve"> (унифицированная форма    № ТОРГ-12) (ф. 0330212)</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3C2ADA" w:rsidRDefault="003C2ADA">
            <w:pPr>
              <w:widowControl/>
              <w:autoSpaceDE/>
              <w:autoSpaceDN/>
              <w:adjustRightInd/>
              <w:rPr>
                <w:sz w:val="26"/>
                <w:szCs w:val="26"/>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auto"/>
              <w:bottom w:val="single" w:sz="4" w:space="0" w:color="000000"/>
              <w:right w:val="single" w:sz="4" w:space="0" w:color="000000"/>
            </w:tcBorders>
            <w:hideMark/>
          </w:tcPr>
          <w:p w:rsidR="003C2ADA" w:rsidRDefault="003C2ADA">
            <w:pPr>
              <w:spacing w:line="276" w:lineRule="auto"/>
              <w:rPr>
                <w:rFonts w:eastAsia="Calibri"/>
                <w:sz w:val="26"/>
                <w:szCs w:val="26"/>
              </w:rPr>
            </w:pPr>
            <w:r>
              <w:rPr>
                <w:sz w:val="26"/>
                <w:szCs w:val="26"/>
              </w:rPr>
              <w:t>Универсальный передаточный документ</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3C2ADA" w:rsidRDefault="003C2ADA">
            <w:pPr>
              <w:widowControl/>
              <w:autoSpaceDE/>
              <w:autoSpaceDN/>
              <w:adjustRightInd/>
              <w:rPr>
                <w:sz w:val="26"/>
                <w:szCs w:val="26"/>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auto"/>
              <w:bottom w:val="single" w:sz="4" w:space="0" w:color="000000"/>
              <w:right w:val="single" w:sz="4" w:space="0" w:color="000000"/>
            </w:tcBorders>
            <w:hideMark/>
          </w:tcPr>
          <w:p w:rsidR="003C2ADA" w:rsidRDefault="003C2ADA">
            <w:pPr>
              <w:spacing w:line="276" w:lineRule="auto"/>
              <w:rPr>
                <w:rFonts w:eastAsia="Calibri"/>
                <w:sz w:val="26"/>
                <w:szCs w:val="26"/>
              </w:rPr>
            </w:pPr>
            <w:r>
              <w:rPr>
                <w:rFonts w:eastAsia="Calibri"/>
                <w:sz w:val="26"/>
                <w:szCs w:val="26"/>
              </w:rPr>
              <w:t>Чек</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3C2ADA" w:rsidRDefault="003C2ADA">
            <w:pPr>
              <w:widowControl/>
              <w:autoSpaceDE/>
              <w:autoSpaceDN/>
              <w:adjustRightInd/>
              <w:rPr>
                <w:sz w:val="26"/>
                <w:szCs w:val="26"/>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auto"/>
              <w:bottom w:val="single" w:sz="4" w:space="0" w:color="000000"/>
              <w:right w:val="single" w:sz="4" w:space="0" w:color="000000"/>
            </w:tcBorders>
            <w:hideMark/>
          </w:tcPr>
          <w:p w:rsidR="003C2ADA" w:rsidRDefault="003C2ADA">
            <w:pPr>
              <w:spacing w:line="276" w:lineRule="auto"/>
              <w:rPr>
                <w:sz w:val="26"/>
                <w:szCs w:val="26"/>
              </w:rPr>
            </w:pPr>
            <w:r>
              <w:rPr>
                <w:sz w:val="26"/>
                <w:szCs w:val="26"/>
              </w:rPr>
              <w:t>Муниципальный контракт (договор) (в случае осуществления авансовых платежей в соответствии с условиями муниципального контракта (договора))</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3C2ADA" w:rsidRDefault="003C2ADA">
            <w:pPr>
              <w:widowControl/>
              <w:autoSpaceDE/>
              <w:autoSpaceDN/>
              <w:adjustRightInd/>
              <w:rPr>
                <w:sz w:val="26"/>
                <w:szCs w:val="26"/>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auto"/>
              <w:bottom w:val="single" w:sz="4" w:space="0" w:color="000000"/>
              <w:right w:val="single" w:sz="4" w:space="0" w:color="000000"/>
            </w:tcBorders>
            <w:hideMark/>
          </w:tcPr>
          <w:p w:rsidR="003C2ADA" w:rsidRDefault="003C2ADA">
            <w:pPr>
              <w:spacing w:line="276" w:lineRule="auto"/>
              <w:rPr>
                <w:sz w:val="26"/>
                <w:szCs w:val="26"/>
              </w:rPr>
            </w:pPr>
            <w:r>
              <w:rPr>
                <w:sz w:val="26"/>
                <w:szCs w:val="26"/>
              </w:rPr>
              <w:t xml:space="preserve">Заявка на перечисление межбюджетного трансферта из местного бюджета бюджетам муниципальных образований по форме, установленной в соответствии с порядком (правилами) предоставления </w:t>
            </w:r>
            <w:r>
              <w:rPr>
                <w:sz w:val="26"/>
                <w:szCs w:val="26"/>
              </w:rPr>
              <w:lastRenderedPageBreak/>
              <w:t>межбюджетного трансферта в форме субсидии, субвенции, иного межбюджетного трансферта, имеющего целевое назначение</w:t>
            </w:r>
          </w:p>
        </w:tc>
      </w:tr>
      <w:tr w:rsidR="003C2ADA" w:rsidTr="003C2ADA">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3C2ADA" w:rsidRDefault="003C2ADA">
            <w:pPr>
              <w:widowControl/>
              <w:autoSpaceDE/>
              <w:autoSpaceDN/>
              <w:adjustRightInd/>
              <w:rPr>
                <w:sz w:val="26"/>
                <w:szCs w:val="26"/>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auto"/>
              <w:bottom w:val="single" w:sz="4" w:space="0" w:color="000000"/>
              <w:right w:val="single" w:sz="4" w:space="0" w:color="000000"/>
            </w:tcBorders>
            <w:hideMark/>
          </w:tcPr>
          <w:p w:rsidR="003C2ADA" w:rsidRDefault="003C2ADA">
            <w:pPr>
              <w:spacing w:line="276" w:lineRule="auto"/>
              <w:rPr>
                <w:sz w:val="26"/>
                <w:szCs w:val="26"/>
              </w:rPr>
            </w:pPr>
            <w:r>
              <w:rPr>
                <w:sz w:val="26"/>
                <w:szCs w:val="26"/>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3C2ADA" w:rsidTr="003C2ADA">
        <w:trPr>
          <w:trHeight w:val="3856"/>
        </w:trPr>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3C2ADA" w:rsidRDefault="003C2ADA">
            <w:pPr>
              <w:widowControl/>
              <w:autoSpaceDE/>
              <w:autoSpaceDN/>
              <w:adjustRightInd/>
              <w:rPr>
                <w:sz w:val="26"/>
                <w:szCs w:val="26"/>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auto"/>
              <w:bottom w:val="single" w:sz="4" w:space="0" w:color="000000"/>
              <w:right w:val="single" w:sz="4" w:space="0" w:color="000000"/>
            </w:tcBorders>
            <w:hideMark/>
          </w:tcPr>
          <w:p w:rsidR="003C2ADA" w:rsidRDefault="003C2ADA">
            <w:pPr>
              <w:spacing w:line="276" w:lineRule="auto"/>
              <w:jc w:val="both"/>
              <w:rPr>
                <w:sz w:val="26"/>
                <w:szCs w:val="26"/>
              </w:rPr>
            </w:pPr>
            <w:r>
              <w:rPr>
                <w:sz w:val="26"/>
                <w:szCs w:val="26"/>
              </w:rPr>
              <w:t>Отчет о выполнении условий, установленных при предоставлении субсидии физическому лицу - производителю товаров, работ, услуг, в соответствии с порядком (правилами) предоставления субсидии;</w:t>
            </w:r>
          </w:p>
          <w:p w:rsidR="003C2ADA" w:rsidRDefault="003C2ADA">
            <w:pPr>
              <w:spacing w:line="276" w:lineRule="auto"/>
              <w:jc w:val="both"/>
              <w:rPr>
                <w:sz w:val="26"/>
                <w:szCs w:val="26"/>
              </w:rPr>
            </w:pPr>
            <w:r>
              <w:rPr>
                <w:sz w:val="26"/>
                <w:szCs w:val="26"/>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3C2ADA" w:rsidRDefault="003C2ADA">
            <w:pPr>
              <w:spacing w:line="276" w:lineRule="auto"/>
              <w:rPr>
                <w:sz w:val="26"/>
                <w:szCs w:val="26"/>
              </w:rPr>
            </w:pPr>
            <w:r>
              <w:rPr>
                <w:sz w:val="26"/>
                <w:szCs w:val="26"/>
              </w:rPr>
              <w:t>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3C2ADA" w:rsidTr="003C2ADA">
        <w:trPr>
          <w:trHeight w:val="234"/>
        </w:trPr>
        <w:tc>
          <w:tcPr>
            <w:tcW w:w="284" w:type="dxa"/>
            <w:tcBorders>
              <w:top w:val="nil"/>
              <w:left w:val="nil"/>
              <w:bottom w:val="nil"/>
              <w:right w:val="single" w:sz="4" w:space="0" w:color="000000"/>
            </w:tcBorders>
          </w:tcPr>
          <w:p w:rsidR="003C2ADA" w:rsidRDefault="003C2ADA">
            <w:pPr>
              <w:spacing w:line="276" w:lineRule="auto"/>
              <w:jc w:val="both"/>
              <w:outlineLvl w:val="1"/>
              <w:rPr>
                <w:sz w:val="28"/>
                <w:szCs w:val="28"/>
              </w:rPr>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3C2ADA" w:rsidRDefault="003C2ADA">
            <w:pPr>
              <w:widowControl/>
              <w:autoSpaceDE/>
              <w:autoSpaceDN/>
              <w:adjustRightInd/>
              <w:rPr>
                <w:sz w:val="26"/>
                <w:szCs w:val="26"/>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3C2ADA" w:rsidRDefault="003C2ADA">
            <w:pPr>
              <w:widowControl/>
              <w:autoSpaceDE/>
              <w:autoSpaceDN/>
              <w:adjustRightInd/>
              <w:rPr>
                <w:sz w:val="26"/>
                <w:szCs w:val="26"/>
              </w:rPr>
            </w:pPr>
          </w:p>
        </w:tc>
        <w:tc>
          <w:tcPr>
            <w:tcW w:w="4820" w:type="dxa"/>
            <w:tcBorders>
              <w:top w:val="single" w:sz="4" w:space="0" w:color="000000"/>
              <w:left w:val="single" w:sz="4" w:space="0" w:color="auto"/>
              <w:bottom w:val="single" w:sz="4" w:space="0" w:color="000000"/>
              <w:right w:val="single" w:sz="4" w:space="0" w:color="000000"/>
            </w:tcBorders>
            <w:hideMark/>
          </w:tcPr>
          <w:p w:rsidR="003C2ADA" w:rsidRDefault="003C2ADA">
            <w:pPr>
              <w:spacing w:line="276" w:lineRule="auto"/>
              <w:jc w:val="both"/>
              <w:rPr>
                <w:sz w:val="26"/>
                <w:szCs w:val="26"/>
              </w:rPr>
            </w:pPr>
            <w:r>
              <w:rPr>
                <w:sz w:val="26"/>
                <w:szCs w:val="26"/>
              </w:rPr>
              <w:t>Иной документ, подтверждающий возникновение денежного обязательства по бюджетному обязательству получателя средств бюджета администрации Белозерьевского сельского поселения Ромодановского муниципального района  Республики Мордовия</w:t>
            </w:r>
          </w:p>
        </w:tc>
      </w:tr>
    </w:tbl>
    <w:p w:rsidR="003C2ADA" w:rsidRDefault="003C2ADA" w:rsidP="003C2ADA">
      <w:pPr>
        <w:rPr>
          <w:bCs/>
          <w:sz w:val="28"/>
          <w:szCs w:val="28"/>
        </w:rPr>
      </w:pPr>
      <w:r>
        <w:rPr>
          <w:bCs/>
          <w:sz w:val="28"/>
          <w:szCs w:val="28"/>
        </w:rPr>
        <w:lastRenderedPageBreak/>
        <w:t>».</w:t>
      </w:r>
    </w:p>
    <w:p w:rsidR="003C2ADA" w:rsidRDefault="003C2ADA" w:rsidP="003C2ADA">
      <w:pPr>
        <w:ind w:firstLine="709"/>
        <w:jc w:val="both"/>
        <w:rPr>
          <w:sz w:val="28"/>
          <w:szCs w:val="28"/>
        </w:rPr>
      </w:pPr>
      <w:r>
        <w:rPr>
          <w:sz w:val="28"/>
          <w:szCs w:val="28"/>
        </w:rPr>
        <w:t>2. Настоящий приказ вступает в силу с 1 января 2024 г., при этом пункты 3 и 4 Перечня – с 1 июля 2024 г.</w:t>
      </w:r>
    </w:p>
    <w:p w:rsidR="003C2ADA" w:rsidRDefault="003C2ADA" w:rsidP="003C2ADA">
      <w:pPr>
        <w:ind w:firstLine="709"/>
        <w:jc w:val="both"/>
        <w:rPr>
          <w:sz w:val="28"/>
          <w:szCs w:val="28"/>
        </w:rPr>
      </w:pPr>
    </w:p>
    <w:p w:rsidR="003C2ADA" w:rsidRDefault="003C2ADA" w:rsidP="003C2ADA">
      <w:pPr>
        <w:ind w:firstLine="709"/>
        <w:jc w:val="both"/>
        <w:rPr>
          <w:sz w:val="28"/>
          <w:szCs w:val="28"/>
        </w:rPr>
      </w:pPr>
    </w:p>
    <w:p w:rsidR="003C2ADA" w:rsidRDefault="003C2ADA" w:rsidP="003C2ADA">
      <w:pPr>
        <w:ind w:firstLine="709"/>
        <w:jc w:val="both"/>
        <w:rPr>
          <w:sz w:val="28"/>
          <w:szCs w:val="28"/>
        </w:rPr>
      </w:pPr>
    </w:p>
    <w:p w:rsidR="003C2ADA" w:rsidRDefault="003C2ADA" w:rsidP="003C2ADA">
      <w:pPr>
        <w:ind w:firstLine="709"/>
        <w:jc w:val="both"/>
        <w:rPr>
          <w:sz w:val="28"/>
          <w:szCs w:val="28"/>
        </w:rPr>
      </w:pPr>
    </w:p>
    <w:p w:rsidR="003C2ADA" w:rsidRDefault="003C2ADA" w:rsidP="003C2ADA">
      <w:pPr>
        <w:ind w:firstLine="709"/>
        <w:jc w:val="both"/>
        <w:rPr>
          <w:sz w:val="28"/>
          <w:szCs w:val="28"/>
        </w:rPr>
      </w:pPr>
    </w:p>
    <w:p w:rsidR="003C2ADA" w:rsidRDefault="003C2ADA" w:rsidP="003C2ADA">
      <w:pPr>
        <w:ind w:firstLine="709"/>
        <w:jc w:val="both"/>
        <w:rPr>
          <w:sz w:val="28"/>
          <w:szCs w:val="28"/>
        </w:rPr>
      </w:pPr>
    </w:p>
    <w:p w:rsidR="003C2ADA" w:rsidRDefault="003C2ADA" w:rsidP="003C2ADA">
      <w:pPr>
        <w:ind w:firstLine="709"/>
        <w:jc w:val="both"/>
        <w:rPr>
          <w:sz w:val="28"/>
          <w:szCs w:val="28"/>
        </w:rPr>
      </w:pPr>
    </w:p>
    <w:p w:rsidR="003C2ADA" w:rsidRDefault="003C2ADA" w:rsidP="003C2ADA">
      <w:pPr>
        <w:ind w:firstLine="709"/>
        <w:jc w:val="both"/>
        <w:rPr>
          <w:sz w:val="28"/>
          <w:szCs w:val="28"/>
        </w:rPr>
      </w:pPr>
    </w:p>
    <w:p w:rsidR="003C2ADA" w:rsidRDefault="003C2ADA" w:rsidP="003C2ADA">
      <w:pPr>
        <w:spacing w:line="276" w:lineRule="auto"/>
        <w:jc w:val="both"/>
        <w:rPr>
          <w:b/>
          <w:sz w:val="28"/>
          <w:szCs w:val="28"/>
        </w:rPr>
      </w:pPr>
      <w:r>
        <w:rPr>
          <w:b/>
          <w:sz w:val="28"/>
          <w:szCs w:val="28"/>
        </w:rPr>
        <w:t>Глава Белозерьевского</w:t>
      </w:r>
    </w:p>
    <w:p w:rsidR="003C2ADA" w:rsidRDefault="003C2ADA" w:rsidP="003C2ADA">
      <w:pPr>
        <w:spacing w:line="276" w:lineRule="auto"/>
        <w:jc w:val="both"/>
        <w:rPr>
          <w:b/>
          <w:sz w:val="28"/>
          <w:szCs w:val="28"/>
        </w:rPr>
      </w:pPr>
      <w:r>
        <w:rPr>
          <w:b/>
          <w:sz w:val="28"/>
          <w:szCs w:val="28"/>
        </w:rPr>
        <w:t>сельского поселения                                                                     Р.Х.Салихов</w:t>
      </w:r>
    </w:p>
    <w:p w:rsidR="00753AAC" w:rsidRDefault="00753AAC"/>
    <w:sectPr w:rsidR="00753AAC" w:rsidSect="00753AA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C2ADA"/>
    <w:rsid w:val="003C2ADA"/>
    <w:rsid w:val="006C2D2C"/>
    <w:rsid w:val="00753AA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2ADA"/>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10"/>
    <w:qFormat/>
    <w:rsid w:val="003C2ADA"/>
    <w:pPr>
      <w:widowControl/>
      <w:autoSpaceDE/>
      <w:autoSpaceDN/>
      <w:adjustRightInd/>
      <w:jc w:val="center"/>
    </w:pPr>
    <w:rPr>
      <w:rFonts w:ascii="Courier" w:hAnsi="Courier" w:cs="Courier"/>
      <w:b/>
      <w:bCs/>
      <w:color w:val="000000"/>
      <w:sz w:val="40"/>
      <w:szCs w:val="40"/>
    </w:rPr>
  </w:style>
  <w:style w:type="character" w:customStyle="1" w:styleId="a4">
    <w:name w:val="Название Знак"/>
    <w:basedOn w:val="a0"/>
    <w:link w:val="a3"/>
    <w:uiPriority w:val="10"/>
    <w:rsid w:val="003C2ADA"/>
    <w:rPr>
      <w:rFonts w:ascii="Courier" w:eastAsia="Times New Roman" w:hAnsi="Courier" w:cs="Courier"/>
      <w:b/>
      <w:bCs/>
      <w:color w:val="000000"/>
      <w:sz w:val="40"/>
      <w:szCs w:val="40"/>
      <w:lang w:eastAsia="ru-RU"/>
    </w:rPr>
  </w:style>
  <w:style w:type="paragraph" w:styleId="2">
    <w:name w:val="Body Text Indent 2"/>
    <w:basedOn w:val="a"/>
    <w:link w:val="20"/>
    <w:semiHidden/>
    <w:unhideWhenUsed/>
    <w:rsid w:val="003C2ADA"/>
    <w:pPr>
      <w:spacing w:after="120" w:line="480" w:lineRule="auto"/>
      <w:ind w:left="283"/>
    </w:pPr>
  </w:style>
  <w:style w:type="character" w:customStyle="1" w:styleId="20">
    <w:name w:val="Основной текст с отступом 2 Знак"/>
    <w:basedOn w:val="a0"/>
    <w:link w:val="2"/>
    <w:semiHidden/>
    <w:rsid w:val="003C2ADA"/>
    <w:rPr>
      <w:rFonts w:ascii="Times New Roman" w:eastAsia="Times New Roman" w:hAnsi="Times New Roman" w:cs="Times New Roman"/>
      <w:sz w:val="20"/>
      <w:szCs w:val="20"/>
      <w:lang w:eastAsia="ru-RU"/>
    </w:rPr>
  </w:style>
  <w:style w:type="paragraph" w:customStyle="1" w:styleId="ConsPlusNormal">
    <w:name w:val="ConsPlusNormal"/>
    <w:qFormat/>
    <w:rsid w:val="003C2ADA"/>
    <w:pPr>
      <w:widowControl w:val="0"/>
      <w:spacing w:after="0" w:line="240" w:lineRule="auto"/>
    </w:pPr>
    <w:rPr>
      <w:rFonts w:ascii="Calibri" w:eastAsia="Times New Roman" w:hAnsi="Calibri" w:cs="Calibri"/>
      <w:szCs w:val="20"/>
      <w:lang w:eastAsia="ru-RU"/>
    </w:rPr>
  </w:style>
  <w:style w:type="character" w:styleId="a5">
    <w:name w:val="Hyperlink"/>
    <w:basedOn w:val="a0"/>
    <w:uiPriority w:val="99"/>
    <w:semiHidden/>
    <w:unhideWhenUsed/>
    <w:rsid w:val="003C2ADA"/>
    <w:rPr>
      <w:color w:val="0000FF"/>
      <w:u w:val="single"/>
    </w:rPr>
  </w:style>
</w:styles>
</file>

<file path=word/webSettings.xml><?xml version="1.0" encoding="utf-8"?>
<w:webSettings xmlns:r="http://schemas.openxmlformats.org/officeDocument/2006/relationships" xmlns:w="http://schemas.openxmlformats.org/wordprocessingml/2006/main">
  <w:divs>
    <w:div w:id="957682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34701471D10ACD02A37B7572687CC6255FDACCCDF53318999EFDB4A5D300E80F3D90B7DD3173Dn6J8M"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334701471D10ACD02A37B7572687CC6255FDACCCDF53318999EFDB4A5D300E80F3D90B7DD3173Dn6J8M" TargetMode="External"/><Relationship Id="rId12" Type="http://schemas.openxmlformats.org/officeDocument/2006/relationships/hyperlink" Target="consultantplus://offline/ref=334701471D10ACD02A37B7572687CC6255FDACCCDF53318999EFDB4A5D300E80F3D90B7DD3173Dn6J8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67CED2543651268AC80FA88648AED2203FDE4EA50860F3AD1F520E5B0966CB86026B63F21E63A46113F7A2D699AD0E0E0C774A063C7F6764C0AAI" TargetMode="External"/><Relationship Id="rId11" Type="http://schemas.openxmlformats.org/officeDocument/2006/relationships/hyperlink" Target="consultantplus://offline/ref=334701471D10ACD02A37B7572687CC6255FEADC6D85E6C8391B6D7485A3F5197F490077CD2133A6AnAJ1M" TargetMode="External"/><Relationship Id="rId5" Type="http://schemas.openxmlformats.org/officeDocument/2006/relationships/hyperlink" Target="consultantplus://offline/ref=67CED2543651268AC80FA88648AED2203FDE4EA50860F3AD1F520E5B0966CB86026B63F21E63A46112F7A2D699AD0E0E0C774A063C7F6764C0AAI" TargetMode="External"/><Relationship Id="rId10" Type="http://schemas.openxmlformats.org/officeDocument/2006/relationships/hyperlink" Target="file:///C:\Users\&#1040;&#1076;&#1084;&#1080;&#1085;.1\Desktop\2023\&#1055;&#1086;&#1089;&#1090;&#1072;&#1085;&#1086;&#1074;&#1083;&#1077;&#1085;&#1080;&#1103;%202023.docx" TargetMode="External"/><Relationship Id="rId4" Type="http://schemas.openxmlformats.org/officeDocument/2006/relationships/hyperlink" Target="file:///C:\Users\&#1040;&#1076;&#1084;&#1080;&#1085;.1\Desktop\2023\&#1055;&#1086;&#1089;&#1090;&#1072;&#1085;&#1086;&#1074;&#1083;&#1077;&#1085;&#1080;&#1103;%202023.docx" TargetMode="External"/><Relationship Id="rId9" Type="http://schemas.openxmlformats.org/officeDocument/2006/relationships/hyperlink" Target="file:///C:\Users\&#1040;&#1076;&#1084;&#1080;&#1085;.1\Desktop\2023\&#1055;&#1086;&#1089;&#1090;&#1072;&#1085;&#1086;&#1074;&#1083;&#1077;&#1085;&#1080;&#1103;%202023.doc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33</Pages>
  <Words>11391</Words>
  <Characters>64932</Characters>
  <Application>Microsoft Office Word</Application>
  <DocSecurity>0</DocSecurity>
  <Lines>541</Lines>
  <Paragraphs>152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76171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Админ</cp:lastModifiedBy>
  <cp:revision>1</cp:revision>
  <dcterms:created xsi:type="dcterms:W3CDTF">2024-01-17T11:05:00Z</dcterms:created>
  <dcterms:modified xsi:type="dcterms:W3CDTF">2024-01-17T11:31:00Z</dcterms:modified>
</cp:coreProperties>
</file>