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</w:rPr>
      </w:pPr>
    </w:p>
    <w:p w:rsidR="005C4214" w:rsidRDefault="005C4214" w:rsidP="005C4214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«20» октября    2023 г.                                                                                          № 89</w:t>
      </w: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4214" w:rsidRDefault="005C4214" w:rsidP="005C4214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Садовский</w:t>
      </w:r>
    </w:p>
    <w:p w:rsidR="005C4214" w:rsidRDefault="005C4214" w:rsidP="005C4214">
      <w:pPr>
        <w:pStyle w:val="a3"/>
        <w:spacing w:line="240" w:lineRule="auto"/>
        <w:jc w:val="left"/>
      </w:pPr>
    </w:p>
    <w:p w:rsidR="005C4214" w:rsidRDefault="005C4214" w:rsidP="005C4214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 основных направлениях </w:t>
      </w:r>
      <w:proofErr w:type="gramStart"/>
      <w:r>
        <w:rPr>
          <w:b w:val="0"/>
          <w:sz w:val="28"/>
          <w:szCs w:val="28"/>
        </w:rPr>
        <w:t>бюджетной</w:t>
      </w:r>
      <w:proofErr w:type="gramEnd"/>
      <w:r>
        <w:rPr>
          <w:b w:val="0"/>
          <w:sz w:val="28"/>
          <w:szCs w:val="28"/>
        </w:rPr>
        <w:t xml:space="preserve"> и налоговой  </w:t>
      </w:r>
    </w:p>
    <w:p w:rsidR="005C4214" w:rsidRDefault="005C4214" w:rsidP="005C4214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политики </w:t>
      </w:r>
      <w:proofErr w:type="spellStart"/>
      <w:r>
        <w:rPr>
          <w:b w:val="0"/>
          <w:sz w:val="28"/>
          <w:szCs w:val="28"/>
        </w:rPr>
        <w:t>Пятинского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5C4214" w:rsidRDefault="005C4214" w:rsidP="005C4214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Ромодановского муниципального района </w:t>
      </w:r>
    </w:p>
    <w:p w:rsidR="005C4214" w:rsidRDefault="005C4214" w:rsidP="005C4214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2024 год и на плановый период 2025 и 2026 годов</w:t>
      </w:r>
    </w:p>
    <w:p w:rsidR="005C4214" w:rsidRDefault="005C4214" w:rsidP="005C421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pStyle w:val="ConsPlusTitle"/>
        <w:jc w:val="center"/>
        <w:rPr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от 17 мая 2016г. № 4 «Об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Республики Мордовия». 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C4214" w:rsidRDefault="005C4214" w:rsidP="005C42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прилагаемые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 района Республики Мордовия на 2024 год и  плановый период 2025 и 2026 годов.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C4214" w:rsidRDefault="005C4214" w:rsidP="005C4214">
      <w:pPr>
        <w:rPr>
          <w:sz w:val="28"/>
          <w:szCs w:val="28"/>
        </w:rPr>
      </w:pPr>
    </w:p>
    <w:p w:rsidR="005C4214" w:rsidRDefault="005C4214" w:rsidP="005C421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5C4214" w:rsidRDefault="005C4214" w:rsidP="005C421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сельского поселения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5C4214" w:rsidRDefault="005C4214" w:rsidP="005C421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C4214" w:rsidRDefault="005C4214" w:rsidP="005C4214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lang/>
        </w:rPr>
      </w:pPr>
    </w:p>
    <w:p w:rsidR="005C4214" w:rsidRDefault="005C4214" w:rsidP="005C4214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C4214" w:rsidRDefault="005C4214" w:rsidP="005C4214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C4214" w:rsidRDefault="005C4214" w:rsidP="005C4214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C4214" w:rsidRDefault="005C4214" w:rsidP="005C4214">
      <w:pPr>
        <w:jc w:val="right"/>
        <w:rPr>
          <w:rStyle w:val="a5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Приложение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к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hyperlink r:id="rId4" w:anchor="sub_0" w:history="1">
        <w:r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постановлению</w:t>
        </w:r>
      </w:hyperlink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</w:p>
    <w:p w:rsidR="005C4214" w:rsidRDefault="005C4214" w:rsidP="005C4214">
      <w:pPr>
        <w:jc w:val="right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a5"/>
          <w:rFonts w:ascii="Times New Roman" w:hAnsi="Times New Roman" w:cs="Times New Roman"/>
          <w:b w:val="0"/>
          <w:sz w:val="28"/>
          <w:szCs w:val="28"/>
        </w:rPr>
        <w:t>Пятинского</w:t>
      </w:r>
      <w:proofErr w:type="spellEnd"/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Ромодановского муниципального района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Республики Мордовия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 xml:space="preserve">              от 20 октября  2023г.  № 89        </w:t>
      </w:r>
    </w:p>
    <w:p w:rsidR="005C4214" w:rsidRDefault="005C4214" w:rsidP="005C4214">
      <w:pPr>
        <w:pStyle w:val="ConsPlusNormal"/>
        <w:ind w:firstLine="0"/>
        <w:rPr>
          <w:b/>
        </w:rPr>
      </w:pPr>
    </w:p>
    <w:p w:rsidR="005C4214" w:rsidRDefault="005C4214" w:rsidP="005C421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Основные направления бюджетной и налоговой политики </w:t>
      </w:r>
    </w:p>
    <w:p w:rsidR="005C4214" w:rsidRDefault="005C4214" w:rsidP="005C421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Ромодановского муниципального района Республики Мордовия на 2024 год и плановый период 2025 </w:t>
      </w:r>
    </w:p>
    <w:p w:rsidR="005C4214" w:rsidRDefault="005C4214" w:rsidP="005C421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 2026 годов</w:t>
      </w:r>
    </w:p>
    <w:p w:rsidR="005C4214" w:rsidRDefault="005C4214" w:rsidP="005C4214"/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2024 год и на плановый период 2025 и 2026 годов разработаны в соответствии со </w:t>
      </w:r>
      <w:hyperlink r:id="rId5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статьей 172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предшествующий период.</w:t>
      </w:r>
      <w:proofErr w:type="gramEnd"/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2024 год и на плановый период 2025 и 2026 годов является определение условий, используемых при составлении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2024 год и на плановый период 2025 и 2026 годов, подходов к его формированию, основных характеристик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</w:t>
      </w:r>
      <w:r w:rsidR="00264463">
        <w:rPr>
          <w:rFonts w:ascii="Times New Roman" w:hAnsi="Times New Roman" w:cs="Times New Roman"/>
          <w:sz w:val="28"/>
          <w:szCs w:val="28"/>
        </w:rPr>
        <w:t>йона Республики Мордовия на 2024 - 2026</w:t>
      </w:r>
      <w:r>
        <w:rPr>
          <w:rFonts w:ascii="Times New Roman" w:hAnsi="Times New Roman" w:cs="Times New Roman"/>
          <w:sz w:val="28"/>
          <w:szCs w:val="28"/>
        </w:rPr>
        <w:t> годы.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>
        <w:rPr>
          <w:rFonts w:ascii="Times New Roman" w:hAnsi="Times New Roman" w:cs="Times New Roman"/>
          <w:color w:val="auto"/>
          <w:sz w:val="28"/>
          <w:szCs w:val="28"/>
        </w:rPr>
        <w:t xml:space="preserve">Основные направления бюджетной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Ромодановского муниципального ра</w:t>
      </w:r>
      <w:r w:rsidR="00264463">
        <w:rPr>
          <w:rFonts w:ascii="Times New Roman" w:hAnsi="Times New Roman" w:cs="Times New Roman"/>
          <w:color w:val="auto"/>
          <w:sz w:val="28"/>
          <w:szCs w:val="28"/>
        </w:rPr>
        <w:t>йона Республики Мордовия на 2024 год и на плановый период 2025 и 2026</w:t>
      </w:r>
      <w:r>
        <w:rPr>
          <w:rFonts w:ascii="Times New Roman" w:hAnsi="Times New Roman" w:cs="Times New Roman"/>
          <w:color w:val="auto"/>
          <w:sz w:val="28"/>
          <w:szCs w:val="28"/>
        </w:rPr>
        <w:t> годов</w:t>
      </w:r>
    </w:p>
    <w:bookmarkEnd w:id="1"/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</w:t>
      </w:r>
      <w:r w:rsidR="00264463">
        <w:rPr>
          <w:rFonts w:ascii="Times New Roman" w:hAnsi="Times New Roman" w:cs="Times New Roman"/>
          <w:sz w:val="28"/>
          <w:szCs w:val="28"/>
        </w:rPr>
        <w:t>йона Республики Мордовия на 2024 год и на плановый период 2025 и 2026</w:t>
      </w:r>
      <w:r>
        <w:rPr>
          <w:rFonts w:ascii="Times New Roman" w:hAnsi="Times New Roman" w:cs="Times New Roman"/>
          <w:sz w:val="28"/>
          <w:szCs w:val="28"/>
        </w:rPr>
        <w:t xml:space="preserve"> 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стратегической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повышению обоснованности и эффективности бюджетных расходов.</w:t>
      </w:r>
      <w:proofErr w:type="gramEnd"/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будет направлена на решение следующих задач: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формирование реалистичного прогноза поступления доходов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соразмерение объемов их финансового обеспечения с реальными возможностями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</w:t>
      </w:r>
      <w:hyperlink r:id="rId6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федеральными законами к полномочиям органов государственной власти субъектов Российской Федерации;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4) проведение эффективного управления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и повышение уровня долговой устойчивости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предполагающие систематический контроль за общим уровнем долговой нагрузки,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повышение эффективности и результативности бюджетных расходов за счет: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реализации мероприятий Программы оздоровления муниципальных финансов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</w:t>
      </w:r>
      <w:r w:rsidR="00264463">
        <w:rPr>
          <w:rFonts w:ascii="Times New Roman" w:hAnsi="Times New Roman" w:cs="Times New Roman"/>
          <w:sz w:val="28"/>
          <w:szCs w:val="28"/>
        </w:rPr>
        <w:t>йона Республики Мордовия на 2024 - 2026</w:t>
      </w:r>
      <w:r>
        <w:rPr>
          <w:rFonts w:ascii="Times New Roman" w:hAnsi="Times New Roman" w:cs="Times New Roman"/>
          <w:sz w:val="28"/>
          <w:szCs w:val="28"/>
        </w:rPr>
        <w:t xml:space="preserve"> годы (плана мероприятий по оздоровлению муниципальных финансов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Мордовия);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республиканского бюджета, своевременности и полноты их освоения;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муниципальной власти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муниципальной власти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установленного Правительством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путем повышения эффективности использования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  <w:proofErr w:type="gramEnd"/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активного привлечения муниципальными учреждениями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поддержки, в том числе за счет продолжения внедрения принципов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нуждаемости для оказания поддержки наиболее социально незащищенным категориям граждан;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повышения эффективности операций по управлению остатками средств на едином счете по учету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асширением практики использования механизмов казначейского сопровождения в соответствии с </w:t>
      </w:r>
      <w:hyperlink r:id="rId7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Ромодановского муниципального района Республики Мордовия, образующих экономию бюджетных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контроля;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соблюдения финансовой дисциплины всеми главными распорядителями и получателями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недопущения роста кредиторской и дебиторской задолженности, принятия мер по ликвидации сложившейся кредиторской и дебиторской задолженности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6) повышение результативности субсидий, предоставляемых юридическим лицам, не являющимся государственными (муниципальными) учреждениями, обеспечение публичности отбора получателей субсидий, прозрачных четких процедур отбора будущих получателей субсидий, измеримых результатов от использования субсидий;</w:t>
      </w:r>
      <w:proofErr w:type="gramEnd"/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Республики Мордовия, иных объектов, имеющих большое значение для социально-экономического развития района;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обеспечение открытости и прозрачности бюджетного процесса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повышение уровня финансовой грамотности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осуществление мониторинга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2"/>
      <w:r>
        <w:rPr>
          <w:rFonts w:ascii="Times New Roman" w:hAnsi="Times New Roman" w:cs="Times New Roman"/>
          <w:color w:val="auto"/>
          <w:sz w:val="28"/>
          <w:szCs w:val="28"/>
        </w:rPr>
        <w:t xml:space="preserve">Основные направления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Ромодановского муниципального ра</w:t>
      </w:r>
      <w:r w:rsidR="00264463">
        <w:rPr>
          <w:rFonts w:ascii="Times New Roman" w:hAnsi="Times New Roman" w:cs="Times New Roman"/>
          <w:color w:val="auto"/>
          <w:sz w:val="28"/>
          <w:szCs w:val="28"/>
        </w:rPr>
        <w:t>йона Республики Мордовия на 2024 год и на плановый период 2025 и 2026</w:t>
      </w:r>
      <w:r>
        <w:rPr>
          <w:rFonts w:ascii="Times New Roman" w:hAnsi="Times New Roman" w:cs="Times New Roman"/>
          <w:color w:val="auto"/>
          <w:sz w:val="28"/>
          <w:szCs w:val="28"/>
        </w:rPr>
        <w:t> годов</w:t>
      </w:r>
    </w:p>
    <w:bookmarkEnd w:id="2"/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</w:t>
      </w:r>
      <w:r w:rsidR="00264463">
        <w:rPr>
          <w:rFonts w:ascii="Times New Roman" w:hAnsi="Times New Roman" w:cs="Times New Roman"/>
          <w:sz w:val="28"/>
          <w:szCs w:val="28"/>
        </w:rPr>
        <w:t>Республики Мордовия на 2024 год и на плановый период 2025 и 2026</w:t>
      </w:r>
      <w:r>
        <w:rPr>
          <w:rFonts w:ascii="Times New Roman" w:hAnsi="Times New Roman" w:cs="Times New Roman"/>
          <w:sz w:val="28"/>
          <w:szCs w:val="28"/>
        </w:rPr>
        <w:t xml:space="preserve"> 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за счет наращивания стабильных доходных источников и мобилизации в бюджет имеющихся резервов</w:t>
      </w:r>
      <w:proofErr w:type="gramEnd"/>
      <w:r>
        <w:rPr>
          <w:rFonts w:ascii="Times New Roman" w:hAnsi="Times New Roman" w:cs="Times New Roman"/>
          <w:sz w:val="28"/>
          <w:szCs w:val="28"/>
        </w:rPr>
        <w:t>, повышение эффективности стимулирующей функции налоговой системы и улучшение качества администрирования.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трехлетней перспективе являются: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  <w:bookmarkStart w:id="3" w:name="sub_1104"/>
      <w:r>
        <w:rPr>
          <w:rFonts w:ascii="Times New Roman" w:hAnsi="Times New Roman" w:cs="Times New Roman"/>
          <w:sz w:val="28"/>
          <w:szCs w:val="28"/>
        </w:rPr>
        <w:t xml:space="preserve">Главной целью реализации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является, с одной стороны, сохранение условий для постоянного роста экономики района, поддержка предпринимательской активности, с другой стороны, сохранение бюджетной устойчивости, получение необходимого объема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и обеспечение сбалансированности бюджета.</w:t>
      </w:r>
    </w:p>
    <w:bookmarkEnd w:id="3"/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5C4214" w:rsidRDefault="005C4214" w:rsidP="005C4214">
      <w:pPr>
        <w:rPr>
          <w:rFonts w:ascii="Times New Roman" w:hAnsi="Times New Roman" w:cs="Times New Roman"/>
          <w:sz w:val="28"/>
          <w:szCs w:val="28"/>
        </w:rPr>
      </w:pPr>
    </w:p>
    <w:p w:rsidR="009E5B5F" w:rsidRDefault="009E5B5F"/>
    <w:sectPr w:rsidR="009E5B5F" w:rsidSect="009E5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214"/>
    <w:rsid w:val="00264463"/>
    <w:rsid w:val="005C4214"/>
    <w:rsid w:val="0086544E"/>
    <w:rsid w:val="009E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214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214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5C4214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214"/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5C42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C42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5C4214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C4214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0103000/0" TargetMode="Externa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hyperlink" Target="file:///D:\&#1052;&#1086;&#1080;%20&#1076;&#1086;&#1082;&#1091;&#1084;&#1077;&#1085;&#1090;&#1099;\&#1055;&#1054;&#1057;&#1058;&#1040;&#1053;&#1054;&#1042;&#1051;&#1045;&#1053;&#1048;&#1071;%202022&#1075;\&#1055;&#1054;&#1057;&#1058;&#1040;&#1053;&#1054;&#1042;&#1051;&#1045;&#1053;&#1048;&#1045;%20&#8470;57%20&#1086;&#1090;%2011.10.2022&#1075;.%20&#1073;&#1102;&#1076;.%20&#1080;%20&#1085;&#1072;&#1083;&#1086;.%20&#1087;&#1086;&#1083;&#1080;&#1090;&#1080;&#1082;&#1072;%20&#1085;&#1072;%202023&#1075;&#1080;%20&#1087;&#1083;&#1072;&#1085;&#1086;&#1074;&#1099;&#1081;%20&#1087;&#1077;&#1088;&#1080;&#1086;&#1076;%202024%20&#1080;%202025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1991</Words>
  <Characters>11350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2023-10-20T12:54:00Z</cp:lastPrinted>
  <dcterms:created xsi:type="dcterms:W3CDTF">2023-10-20T12:34:00Z</dcterms:created>
  <dcterms:modified xsi:type="dcterms:W3CDTF">2023-10-20T12:55:00Z</dcterms:modified>
</cp:coreProperties>
</file>