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B93" w:rsidRDefault="00A81B93" w:rsidP="00A81B93">
      <w:pPr>
        <w:spacing w:after="0" w:line="240" w:lineRule="exact"/>
        <w:ind w:right="481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ИНФОРМАЦИЯ </w:t>
      </w:r>
    </w:p>
    <w:p w:rsidR="00A81B93" w:rsidRDefault="00A81B93" w:rsidP="00A81B93">
      <w:pPr>
        <w:spacing w:after="0" w:line="240" w:lineRule="exact"/>
        <w:ind w:right="4819"/>
        <w:rPr>
          <w:rFonts w:ascii="Times New Roman" w:eastAsia="Times New Roman" w:hAnsi="Times New Roman" w:cs="Times New Roman"/>
          <w:b/>
          <w:sz w:val="28"/>
          <w:szCs w:val="28"/>
          <w:lang w:eastAsia="ru-RU"/>
        </w:rPr>
      </w:pPr>
    </w:p>
    <w:p w:rsidR="00A81B93" w:rsidRDefault="00A81B93" w:rsidP="00A81B93">
      <w:pPr>
        <w:spacing w:after="0" w:line="240" w:lineRule="exact"/>
        <w:ind w:right="481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размещения на сайте органов местного самоуправления Ромодановского муниципального района Республики Мордовия</w:t>
      </w:r>
    </w:p>
    <w:p w:rsidR="00A81B93" w:rsidRDefault="00A81B93" w:rsidP="00A81B93">
      <w:pPr>
        <w:spacing w:after="0" w:line="240" w:lineRule="exact"/>
        <w:ind w:right="4819"/>
        <w:rPr>
          <w:rFonts w:ascii="Times New Roman" w:eastAsia="Times New Roman" w:hAnsi="Times New Roman" w:cs="Times New Roman"/>
          <w:sz w:val="28"/>
          <w:szCs w:val="28"/>
          <w:lang w:eastAsia="ru-RU"/>
        </w:rPr>
      </w:pPr>
    </w:p>
    <w:p w:rsidR="00A81B93" w:rsidRDefault="00A81B93" w:rsidP="00A81B93">
      <w:pPr>
        <w:spacing w:after="0" w:line="240" w:lineRule="exact"/>
        <w:ind w:right="481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rPr>
        <w:t>Утверждены правила предоставления единовременной выплаты, установленной Указом Президента Российской Федерации от 21 декабря 2023 г. № 975</w:t>
      </w:r>
      <w:r>
        <w:rPr>
          <w:rFonts w:ascii="Times New Roman" w:eastAsia="Times New Roman" w:hAnsi="Times New Roman" w:cs="Times New Roman"/>
          <w:color w:val="000000"/>
          <w:sz w:val="28"/>
          <w:szCs w:val="28"/>
          <w:lang w:eastAsia="ru-RU"/>
        </w:rPr>
        <w:t>)</w:t>
      </w:r>
    </w:p>
    <w:p w:rsidR="00A81B93" w:rsidRDefault="00A81B93" w:rsidP="00A81B93">
      <w:pPr>
        <w:spacing w:after="0" w:line="240" w:lineRule="auto"/>
        <w:jc w:val="both"/>
        <w:rPr>
          <w:rFonts w:ascii="Times New Roman" w:eastAsia="Calibri" w:hAnsi="Times New Roman" w:cs="Times New Roman"/>
          <w:b/>
          <w:sz w:val="28"/>
          <w:szCs w:val="28"/>
        </w:rPr>
      </w:pPr>
    </w:p>
    <w:tbl>
      <w:tblPr>
        <w:tblW w:w="5050" w:type="pct"/>
        <w:tblCellMar>
          <w:left w:w="0" w:type="dxa"/>
          <w:right w:w="0" w:type="dxa"/>
        </w:tblCellMar>
        <w:tblLook w:val="04A0"/>
      </w:tblPr>
      <w:tblGrid>
        <w:gridCol w:w="179"/>
        <w:gridCol w:w="9270"/>
      </w:tblGrid>
      <w:tr w:rsidR="00A81B93" w:rsidTr="00A81B93">
        <w:tc>
          <w:tcPr>
            <w:tcW w:w="195" w:type="dxa"/>
            <w:hideMark/>
          </w:tcPr>
          <w:p w:rsidR="00A81B93" w:rsidRDefault="00A81B93">
            <w:pPr>
              <w:rPr>
                <w:rFonts w:eastAsiaTheme="minorEastAsia"/>
                <w:lang w:eastAsia="ru-RU"/>
              </w:rPr>
            </w:pPr>
          </w:p>
        </w:tc>
        <w:tc>
          <w:tcPr>
            <w:tcW w:w="10112" w:type="dxa"/>
            <w:vAlign w:val="center"/>
            <w:hideMark/>
          </w:tcPr>
          <w:p w:rsidR="00A81B93" w:rsidRDefault="00A81B93">
            <w:pPr>
              <w:rPr>
                <w:rFonts w:eastAsiaTheme="minorEastAsia"/>
                <w:lang w:eastAsia="ru-RU"/>
              </w:rPr>
            </w:pPr>
          </w:p>
        </w:tc>
      </w:tr>
    </w:tbl>
    <w:p w:rsidR="00A81B93" w:rsidRDefault="00A81B93" w:rsidP="00A81B93">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Постановлением Правительства РФ от 01.03.2024 №256</w:t>
      </w:r>
      <w:r>
        <w:rPr>
          <w:rFonts w:ascii="Times New Roman" w:eastAsia="Times New Roman" w:hAnsi="Times New Roman" w:cs="Times New Roman"/>
          <w:color w:val="000000"/>
          <w:sz w:val="28"/>
          <w:szCs w:val="28"/>
          <w:lang w:eastAsia="ru-RU"/>
        </w:rPr>
        <w:br/>
        <w:t>утверждены Правила предоставления единовременной выплаты, установленной Указом Президента Российской Федерации от 21 декабря 2023 г. № 975 «О мерах социальной поддержки семей, имеющих детей, пострадавших от агрессии Украины», а также перечня документов (сведений), необходимых для ее назначения»</w:t>
      </w:r>
      <w:proofErr w:type="gramEnd"/>
    </w:p>
    <w:p w:rsidR="00A81B93" w:rsidRDefault="00A81B93" w:rsidP="00A81B93">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Согласно данным правилам единовременная выплата предоставляется одному из родителей (законных представителей) пострадавшего ребенка, являющегося гражданином РФ, постоянно проживающего на территории РФ и получившего после 18 февраля 2022 г. увечье (ранение, травму, контузию), или самому пострадавшему ребенку, если на момент выплаты он достиг возраста 18 лет. Единовременная выплата осуществляется на каждого пострадавшего ребенка.</w:t>
      </w:r>
    </w:p>
    <w:p w:rsidR="00A81B93" w:rsidRDefault="00A81B93" w:rsidP="00A81B93">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Единовременная выплата назначается и выплачивается территориальным органом СФР по месту жительства или месту пребывания пострадавшего ребенка при документальном подтверждении получения им после 18 февраля 2022 г. увечья (ранения, травмы, контузии). Назначение единовременной выплаты производится независимо от получения других выплат, предусмотренных законодательством РФ, законодательством субъектов РФ и актами органов местного самоуправления.</w:t>
      </w:r>
    </w:p>
    <w:p w:rsidR="00A81B93" w:rsidRDefault="00A81B93" w:rsidP="00A81B93">
      <w:pPr>
        <w:spacing w:after="0" w:line="240" w:lineRule="auto"/>
        <w:ind w:firstLine="709"/>
        <w:jc w:val="both"/>
        <w:rPr>
          <w:rFonts w:ascii="Times New Roman" w:eastAsia="Times New Roman" w:hAnsi="Times New Roman" w:cs="Times New Roman"/>
          <w:color w:val="000000"/>
          <w:sz w:val="28"/>
          <w:szCs w:val="28"/>
          <w:lang w:eastAsia="ru-RU"/>
        </w:rPr>
      </w:pPr>
      <w:bookmarkStart w:id="0" w:name="_GoBack"/>
      <w:bookmarkEnd w:id="0"/>
    </w:p>
    <w:p w:rsidR="00A81B93" w:rsidRDefault="00A81B93" w:rsidP="00A81B93">
      <w:pPr>
        <w:spacing w:after="0" w:line="240" w:lineRule="auto"/>
        <w:ind w:firstLine="709"/>
        <w:jc w:val="both"/>
        <w:rPr>
          <w:rFonts w:ascii="Times New Roman" w:eastAsia="Times New Roman" w:hAnsi="Times New Roman" w:cs="Times New Roman"/>
          <w:color w:val="000000"/>
          <w:sz w:val="28"/>
          <w:szCs w:val="28"/>
          <w:lang w:eastAsia="ru-RU"/>
        </w:rPr>
      </w:pPr>
    </w:p>
    <w:p w:rsidR="00A81B93" w:rsidRDefault="00A81B93" w:rsidP="00A81B93">
      <w:pPr>
        <w:spacing w:after="0" w:line="240" w:lineRule="exact"/>
        <w:jc w:val="both"/>
        <w:rPr>
          <w:rFonts w:ascii="Times New Roman" w:hAnsi="Times New Roman" w:cs="Times New Roman"/>
          <w:sz w:val="28"/>
          <w:szCs w:val="28"/>
        </w:rPr>
      </w:pPr>
      <w:r>
        <w:rPr>
          <w:rFonts w:ascii="Times New Roman" w:hAnsi="Times New Roman" w:cs="Times New Roman"/>
          <w:sz w:val="28"/>
          <w:szCs w:val="28"/>
        </w:rPr>
        <w:t xml:space="preserve">И.о. прокурора района </w:t>
      </w:r>
    </w:p>
    <w:p w:rsidR="00A81B93" w:rsidRDefault="00A81B93" w:rsidP="00A81B93">
      <w:pPr>
        <w:spacing w:after="0" w:line="240" w:lineRule="exact"/>
        <w:jc w:val="both"/>
        <w:rPr>
          <w:rFonts w:ascii="Times New Roman" w:hAnsi="Times New Roman" w:cs="Times New Roman"/>
          <w:sz w:val="28"/>
          <w:szCs w:val="28"/>
        </w:rPr>
      </w:pPr>
      <w:r>
        <w:pict>
          <v:shapetype id="_x0000_t202" coordsize="21600,21600" o:spt="202" path="m,l,21600r21600,l21600,xe">
            <v:stroke joinstyle="miter"/>
            <v:path gradientshapeok="t" o:connecttype="rect"/>
          </v:shapetype>
          <v:shape id="Надпись 2" o:spid="_x0000_s1026" type="#_x0000_t202" style="position:absolute;left:0;text-align:left;margin-left:150.45pt;margin-top:.55pt;width:215.25pt;height:36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" stroked="f">
            <v:textbox>
              <w:txbxContent>
                <w:p w:rsidR="00A81B93" w:rsidRDefault="00A81B93" w:rsidP="00A81B93">
                  <w:pPr>
                    <w:spacing w:after="0" w:line="240" w:lineRule="auto"/>
                    <w:ind w:left="-142"/>
                  </w:pPr>
                  <w:bookmarkStart w:id="1" w:name="SIGNERSTAMP1"/>
                  <w:r>
                    <w:rPr>
                      <w:rFonts w:ascii="Times New Roman" w:hAnsi="Times New Roman" w:cs="Times New Roman"/>
                      <w:color w:val="D9D9D9" w:themeColor="background1" w:themeShade="D9"/>
                      <w:sz w:val="28"/>
                      <w:szCs w:val="28"/>
                    </w:rPr>
                    <w:t>штамп_подписи_1</w:t>
                  </w:r>
                  <w:bookmarkEnd w:id="1"/>
                </w:p>
              </w:txbxContent>
            </v:textbox>
          </v:shape>
        </w:pict>
      </w:r>
    </w:p>
    <w:p w:rsidR="00A81B93" w:rsidRDefault="00A81B93" w:rsidP="00A81B93">
      <w:pPr>
        <w:spacing w:after="0" w:line="240" w:lineRule="exact"/>
        <w:jc w:val="both"/>
        <w:rPr>
          <w:rFonts w:ascii="Times New Roman" w:hAnsi="Times New Roman" w:cs="Times New Roman"/>
          <w:sz w:val="28"/>
          <w:szCs w:val="28"/>
        </w:rPr>
      </w:pPr>
      <w:r>
        <w:rPr>
          <w:rFonts w:ascii="Times New Roman" w:hAnsi="Times New Roman" w:cs="Times New Roman"/>
          <w:sz w:val="28"/>
          <w:szCs w:val="28"/>
        </w:rPr>
        <w:t xml:space="preserve">советник юстиции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Д.А. Николаев</w:t>
      </w:r>
    </w:p>
    <w:p w:rsidR="00A81B93" w:rsidRDefault="00A81B93" w:rsidP="00A81B93">
      <w:pPr>
        <w:spacing w:after="0" w:line="240" w:lineRule="exact"/>
        <w:jc w:val="both"/>
        <w:rPr>
          <w:rFonts w:ascii="Times New Roman" w:hAnsi="Times New Roman" w:cs="Times New Roman"/>
          <w:sz w:val="28"/>
          <w:szCs w:val="28"/>
        </w:rPr>
      </w:pPr>
    </w:p>
    <w:p w:rsidR="00A81B93" w:rsidRDefault="00A81B93" w:rsidP="00A81B93">
      <w:pPr>
        <w:spacing w:after="0" w:line="240" w:lineRule="exact"/>
        <w:jc w:val="both"/>
        <w:rPr>
          <w:rFonts w:ascii="Times New Roman" w:hAnsi="Times New Roman" w:cs="Times New Roman"/>
          <w:sz w:val="28"/>
          <w:szCs w:val="28"/>
        </w:rPr>
      </w:pPr>
    </w:p>
    <w:p w:rsidR="00A81B93" w:rsidRDefault="00A81B93" w:rsidP="00A81B93">
      <w:pPr>
        <w:spacing w:after="0" w:line="240" w:lineRule="auto"/>
        <w:rPr>
          <w:rFonts w:ascii="Bell MT" w:hAnsi="Bell MT" w:cs="Times New Roman"/>
        </w:rPr>
      </w:pPr>
    </w:p>
    <w:p w:rsidR="00221A51" w:rsidRDefault="00221A51"/>
    <w:sectPr w:rsidR="00221A51" w:rsidSect="00221A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1B93"/>
    <w:rsid w:val="00221A51"/>
    <w:rsid w:val="00254451"/>
    <w:rsid w:val="005C7848"/>
    <w:rsid w:val="00A81B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1B93"/>
    <w:pPr>
      <w:spacing w:after="200"/>
      <w:jc w:val="left"/>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5549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1333</Characters>
  <Application>Microsoft Office Word</Application>
  <DocSecurity>0</DocSecurity>
  <Lines>11</Lines>
  <Paragraphs>3</Paragraphs>
  <ScaleCrop>false</ScaleCrop>
  <Company/>
  <LinksUpToDate>false</LinksUpToDate>
  <CharactersWithSpaces>1563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Бухгалтер</cp:lastModifiedBy>
  <cp:revision>1</cp:revision>
  <dcterms:created xsi:type="dcterms:W3CDTF">2024-04-09T08:55:00Z</dcterms:created>
  <dcterms:modified xsi:type="dcterms:W3CDTF">2024-04-09T08:56:00Z</dcterms:modified>
</cp:coreProperties>
</file>