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E37057">
        <w:rPr>
          <w:sz w:val="28"/>
          <w:szCs w:val="28"/>
        </w:rPr>
        <w:t xml:space="preserve"> 9 месяцев</w:t>
      </w:r>
      <w:r w:rsidR="00490821">
        <w:rPr>
          <w:sz w:val="28"/>
          <w:szCs w:val="28"/>
        </w:rPr>
        <w:t xml:space="preserve"> 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95483F">
        <w:rPr>
          <w:sz w:val="28"/>
          <w:szCs w:val="28"/>
        </w:rPr>
        <w:t>4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95483F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A3483F">
              <w:rPr>
                <w:sz w:val="28"/>
                <w:szCs w:val="28"/>
              </w:rPr>
              <w:t>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95483F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957,2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95483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953,9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E37057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1042,7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E37057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823,6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7580C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cp:lastPrinted>2019-07-12T06:37:00Z</cp:lastPrinted>
  <dcterms:created xsi:type="dcterms:W3CDTF">2016-04-14T08:53:00Z</dcterms:created>
  <dcterms:modified xsi:type="dcterms:W3CDTF">2024-11-12T13:26:00Z</dcterms:modified>
</cp:coreProperties>
</file>