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2B1" w:rsidRPr="008102B1" w:rsidRDefault="008102B1" w:rsidP="008102B1">
      <w:pPr>
        <w:shd w:val="clear" w:color="auto" w:fill="FFFFFF"/>
        <w:spacing w:after="100" w:afterAutospacing="1" w:line="501" w:lineRule="atLeast"/>
        <w:jc w:val="both"/>
        <w:outlineLvl w:val="0"/>
        <w:rPr>
          <w:rFonts w:ascii="Montserrat" w:eastAsia="Times New Roman" w:hAnsi="Montserrat" w:cs="Times New Roman"/>
          <w:b/>
          <w:bCs/>
          <w:color w:val="273350"/>
          <w:kern w:val="36"/>
          <w:sz w:val="40"/>
          <w:szCs w:val="40"/>
        </w:rPr>
      </w:pPr>
      <w:r w:rsidRPr="008102B1">
        <w:rPr>
          <w:rFonts w:ascii="Montserrat" w:eastAsia="Times New Roman" w:hAnsi="Montserrat" w:cs="Times New Roman"/>
          <w:b/>
          <w:bCs/>
          <w:color w:val="273350"/>
          <w:kern w:val="36"/>
          <w:sz w:val="40"/>
          <w:szCs w:val="40"/>
        </w:rPr>
        <w:t>Ответственность за поджог релейных шкафов на железнодорожном транспорте.</w:t>
      </w:r>
    </w:p>
    <w:p w:rsidR="008102B1" w:rsidRPr="008102B1" w:rsidRDefault="008102B1" w:rsidP="008102B1">
      <w:pPr>
        <w:shd w:val="clear" w:color="auto" w:fill="FFFFFF"/>
        <w:spacing w:after="0" w:line="240" w:lineRule="auto"/>
        <w:jc w:val="both"/>
        <w:rPr>
          <w:rFonts w:ascii="Montserrat" w:eastAsia="Times New Roman" w:hAnsi="Montserrat" w:cs="Times New Roman"/>
          <w:b/>
          <w:bCs/>
          <w:color w:val="273350"/>
          <w:sz w:val="27"/>
          <w:szCs w:val="27"/>
        </w:rPr>
      </w:pPr>
      <w:r w:rsidRPr="008102B1">
        <w:rPr>
          <w:rFonts w:ascii="Montserrat" w:eastAsia="Times New Roman" w:hAnsi="Montserrat" w:cs="Times New Roman"/>
          <w:b/>
          <w:bCs/>
          <w:color w:val="273350"/>
          <w:sz w:val="27"/>
          <w:szCs w:val="27"/>
        </w:rPr>
        <w:t>Поджог релейных шкафов на железнодорожном транспорте – это крайне опасное деяние, которое квалифицируется как серьезное преступление с суровым наказанием.</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Поджог релейных шкафов может привести к катастрофическим последствиям, включая: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крушение поездов (пассажирских и грузовых);</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травмы и гибель людей;</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значительный материальный ущерб;</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нарушение графика движения.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Нормативно-правовая база и ответственность.</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xml:space="preserve">Поджог релейных шкафов </w:t>
      </w:r>
      <w:proofErr w:type="gramStart"/>
      <w:r w:rsidRPr="008102B1">
        <w:rPr>
          <w:rFonts w:ascii="Times New Roman" w:eastAsia="Times New Roman" w:hAnsi="Times New Roman" w:cs="Times New Roman"/>
          <w:color w:val="273350"/>
          <w:sz w:val="28"/>
          <w:szCs w:val="28"/>
        </w:rPr>
        <w:t>на ж</w:t>
      </w:r>
      <w:proofErr w:type="gramEnd"/>
      <w:r w:rsidRPr="008102B1">
        <w:rPr>
          <w:rFonts w:ascii="Times New Roman" w:eastAsia="Times New Roman" w:hAnsi="Times New Roman" w:cs="Times New Roman"/>
          <w:color w:val="273350"/>
          <w:sz w:val="28"/>
          <w:szCs w:val="28"/>
        </w:rPr>
        <w:t>/</w:t>
      </w:r>
      <w:proofErr w:type="spellStart"/>
      <w:r w:rsidRPr="008102B1">
        <w:rPr>
          <w:rFonts w:ascii="Times New Roman" w:eastAsia="Times New Roman" w:hAnsi="Times New Roman" w:cs="Times New Roman"/>
          <w:color w:val="273350"/>
          <w:sz w:val="28"/>
          <w:szCs w:val="28"/>
        </w:rPr>
        <w:t>д</w:t>
      </w:r>
      <w:proofErr w:type="spellEnd"/>
      <w:r w:rsidRPr="008102B1">
        <w:rPr>
          <w:rFonts w:ascii="Times New Roman" w:eastAsia="Times New Roman" w:hAnsi="Times New Roman" w:cs="Times New Roman"/>
          <w:color w:val="273350"/>
          <w:sz w:val="28"/>
          <w:szCs w:val="28"/>
        </w:rPr>
        <w:t xml:space="preserve"> транспорте подпадает под действие нескольких статей Уголовного кодекса Российской Федерации (далее – УК РФ), а также может быть квалифицирован как террористический акт в зависимости от целей и мотивов преступления.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Статья 267 УК РФ Приведение в негодность транспортных средств или путей сообщения - </w:t>
      </w:r>
      <w:r w:rsidRPr="008102B1">
        <w:rPr>
          <w:rFonts w:ascii="Times New Roman" w:eastAsia="Times New Roman" w:hAnsi="Times New Roman" w:cs="Times New Roman"/>
          <w:color w:val="273350"/>
          <w:sz w:val="28"/>
          <w:szCs w:val="28"/>
        </w:rPr>
        <w:t>основная статья, по которой квалифицируют подобные действия.  Поджог релейного шкафа напрямую относится к приведению в негодность объектов транспортной инфраструктуры.</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В зависимости от тяжести последствий, наказание по статье 267 УК РФ может варьироваться.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xml:space="preserve">Если действия, предусмотренные статьей, повлекли по неосторожности причинение тяжкого вреда здоровью </w:t>
      </w:r>
      <w:proofErr w:type="gramStart"/>
      <w:r w:rsidRPr="008102B1">
        <w:rPr>
          <w:rFonts w:ascii="Times New Roman" w:eastAsia="Times New Roman" w:hAnsi="Times New Roman" w:cs="Times New Roman"/>
          <w:color w:val="273350"/>
          <w:sz w:val="28"/>
          <w:szCs w:val="28"/>
        </w:rPr>
        <w:t>человека</w:t>
      </w:r>
      <w:proofErr w:type="gramEnd"/>
      <w:r w:rsidRPr="008102B1">
        <w:rPr>
          <w:rFonts w:ascii="Times New Roman" w:eastAsia="Times New Roman" w:hAnsi="Times New Roman" w:cs="Times New Roman"/>
          <w:color w:val="273350"/>
          <w:sz w:val="28"/>
          <w:szCs w:val="28"/>
        </w:rPr>
        <w:t xml:space="preserve"> либо причинение крупного ущерба (ч. 4 ст. 267 УК РФ) виновному грозит: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штраф в размере от четырехсот тысяч до семисот тысяч рублей или в размере заработной платы или иного дохода осужденного за период от трех до четырех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обязательные работы на срок до четырехсот пятидесяти часов,</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принудительные работы на срок до четырех лет, либо лишение свободы на тот же срок.</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xml:space="preserve">Если действия повлекли по неосторожности смерть человека (ч. 5 ст. 267 УК </w:t>
      </w:r>
      <w:proofErr w:type="gramStart"/>
      <w:r w:rsidRPr="008102B1">
        <w:rPr>
          <w:rFonts w:ascii="Times New Roman" w:eastAsia="Times New Roman" w:hAnsi="Times New Roman" w:cs="Times New Roman"/>
          <w:color w:val="273350"/>
          <w:sz w:val="28"/>
          <w:szCs w:val="28"/>
        </w:rPr>
        <w:t xml:space="preserve">РФ) </w:t>
      </w:r>
      <w:proofErr w:type="gramEnd"/>
      <w:r w:rsidRPr="008102B1">
        <w:rPr>
          <w:rFonts w:ascii="Times New Roman" w:eastAsia="Times New Roman" w:hAnsi="Times New Roman" w:cs="Times New Roman"/>
          <w:color w:val="273350"/>
          <w:sz w:val="28"/>
          <w:szCs w:val="28"/>
        </w:rPr>
        <w:t>наказание становится значительно строже и предусматривает лишение свободы на срок до пяти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lastRenderedPageBreak/>
        <w:t>В случае</w:t>
      </w:r>
      <w:proofErr w:type="gramStart"/>
      <w:r w:rsidRPr="008102B1">
        <w:rPr>
          <w:rFonts w:ascii="Times New Roman" w:eastAsia="Times New Roman" w:hAnsi="Times New Roman" w:cs="Times New Roman"/>
          <w:color w:val="273350"/>
          <w:sz w:val="28"/>
          <w:szCs w:val="28"/>
        </w:rPr>
        <w:t>,</w:t>
      </w:r>
      <w:proofErr w:type="gramEnd"/>
      <w:r w:rsidRPr="008102B1">
        <w:rPr>
          <w:rFonts w:ascii="Times New Roman" w:eastAsia="Times New Roman" w:hAnsi="Times New Roman" w:cs="Times New Roman"/>
          <w:color w:val="273350"/>
          <w:sz w:val="28"/>
          <w:szCs w:val="28"/>
        </w:rPr>
        <w:t xml:space="preserve"> если действия, предусмотренные статьей, повлекли по неосторожности смерть двух или более лиц, предусмотрено самое суровое наказание в виде лишения свободы на срок до десяти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Статья 205 УК РФ террористический акт.  </w:t>
      </w:r>
    </w:p>
    <w:p w:rsidR="008102B1" w:rsidRPr="008102B1" w:rsidRDefault="008102B1" w:rsidP="008102B1">
      <w:pPr>
        <w:shd w:val="clear" w:color="auto" w:fill="FFFFFF"/>
        <w:spacing w:after="175" w:line="240" w:lineRule="auto"/>
        <w:jc w:val="both"/>
        <w:rPr>
          <w:rFonts w:ascii="Times New Roman" w:eastAsia="Times New Roman" w:hAnsi="Times New Roman" w:cs="Times New Roman"/>
          <w:color w:val="273350"/>
          <w:sz w:val="20"/>
          <w:szCs w:val="20"/>
        </w:rPr>
      </w:pPr>
      <w:r w:rsidRPr="008102B1">
        <w:rPr>
          <w:rFonts w:ascii="Times New Roman" w:eastAsia="Times New Roman" w:hAnsi="Times New Roman" w:cs="Times New Roman"/>
          <w:color w:val="273350"/>
          <w:sz w:val="28"/>
          <w:szCs w:val="28"/>
        </w:rPr>
        <w:t xml:space="preserve">Если поджог релейного шкафа совершен с целью дестабилизации деятельности органов власти или международных </w:t>
      </w:r>
      <w:proofErr w:type="gramStart"/>
      <w:r w:rsidRPr="008102B1">
        <w:rPr>
          <w:rFonts w:ascii="Times New Roman" w:eastAsia="Times New Roman" w:hAnsi="Times New Roman" w:cs="Times New Roman"/>
          <w:color w:val="273350"/>
          <w:sz w:val="28"/>
          <w:szCs w:val="28"/>
        </w:rPr>
        <w:t>организаций</w:t>
      </w:r>
      <w:proofErr w:type="gramEnd"/>
      <w:r w:rsidRPr="008102B1">
        <w:rPr>
          <w:rFonts w:ascii="Times New Roman" w:eastAsia="Times New Roman" w:hAnsi="Times New Roman" w:cs="Times New Roman"/>
          <w:color w:val="273350"/>
          <w:sz w:val="28"/>
          <w:szCs w:val="28"/>
        </w:rPr>
        <w:t xml:space="preserve"> либо воздействия на принятие ими решений, он может быть квалифицирован как террористический акт (далее – теракт).</w:t>
      </w:r>
    </w:p>
    <w:p w:rsidR="008102B1" w:rsidRPr="008102B1" w:rsidRDefault="008102B1" w:rsidP="008102B1">
      <w:pPr>
        <w:shd w:val="clear" w:color="auto" w:fill="FFFFFF"/>
        <w:spacing w:after="175" w:line="240" w:lineRule="auto"/>
        <w:jc w:val="both"/>
        <w:rPr>
          <w:rFonts w:ascii="Montserrat" w:eastAsia="Times New Roman" w:hAnsi="Montserrat" w:cs="Times New Roman"/>
          <w:b/>
          <w:color w:val="273350"/>
          <w:sz w:val="20"/>
          <w:szCs w:val="20"/>
        </w:rPr>
      </w:pPr>
      <w:r w:rsidRPr="008102B1">
        <w:rPr>
          <w:rFonts w:ascii="Times New Roman" w:eastAsia="Times New Roman" w:hAnsi="Times New Roman" w:cs="Times New Roman"/>
          <w:color w:val="273350"/>
          <w:sz w:val="28"/>
          <w:szCs w:val="28"/>
        </w:rPr>
        <w:t xml:space="preserve">Наказание за совершение теракта в зависимости от тяжести последствий предусматривает лишение свободы </w:t>
      </w:r>
      <w:proofErr w:type="gramStart"/>
      <w:r w:rsidRPr="008102B1">
        <w:rPr>
          <w:rFonts w:ascii="Times New Roman" w:eastAsia="Times New Roman" w:hAnsi="Times New Roman" w:cs="Times New Roman"/>
          <w:color w:val="273350"/>
          <w:sz w:val="28"/>
          <w:szCs w:val="28"/>
        </w:rPr>
        <w:t>на срок от десяти до двадцати лет с ограничением свободы на срок</w:t>
      </w:r>
      <w:proofErr w:type="gramEnd"/>
      <w:r w:rsidRPr="008102B1">
        <w:rPr>
          <w:rFonts w:ascii="Times New Roman" w:eastAsia="Times New Roman" w:hAnsi="Times New Roman" w:cs="Times New Roman"/>
          <w:color w:val="273350"/>
          <w:sz w:val="28"/>
          <w:szCs w:val="28"/>
        </w:rPr>
        <w:t xml:space="preserve"> от одного года до двух лет или </w:t>
      </w:r>
      <w:r w:rsidRPr="008102B1">
        <w:rPr>
          <w:rFonts w:ascii="Times New Roman" w:eastAsia="Times New Roman" w:hAnsi="Times New Roman" w:cs="Times New Roman"/>
          <w:b/>
          <w:color w:val="273350"/>
          <w:sz w:val="28"/>
          <w:szCs w:val="28"/>
        </w:rPr>
        <w:t>пожизненное лишение свободы.</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Статья 281 УК РФ Диверсия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Если поджог релейного шкафа совершен с целью подрыва экономической безопасности и обороноспособности Российской Федерации, он может быть квалифицирован как диверсия.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xml:space="preserve">Наказание за диверсию предусматривает лишение свободы на срок от десяти до двадцати лет. Если вышеуказанные действия повлекли умышленное причинение смерти человека, то предусмотрено наказание на срок от 15 до 20 лет или </w:t>
      </w:r>
      <w:r w:rsidRPr="008102B1">
        <w:rPr>
          <w:rFonts w:ascii="Times New Roman" w:eastAsia="Times New Roman" w:hAnsi="Times New Roman" w:cs="Times New Roman"/>
          <w:b/>
          <w:color w:val="273350"/>
          <w:sz w:val="28"/>
          <w:szCs w:val="28"/>
        </w:rPr>
        <w:t>пожизненное лишение свободы.</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Возраст ответственности.</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Необходимо отметить, что уголовная ответственность за совершение теракта (ст. 205 УК РФ), а также за приведение в негодность транспортных средств (ст. 267 УК РФ) наступает с 14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Уголовная ответственность за диверсию (ст. 281 УК РФ) наступает с 16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Поджог релейных шкафов</w:t>
      </w:r>
      <w:r w:rsidRPr="008102B1">
        <w:rPr>
          <w:rFonts w:ascii="Calibri" w:eastAsia="Times New Roman" w:hAnsi="Calibri" w:cs="Times New Roman"/>
          <w:b/>
          <w:bCs/>
          <w:color w:val="273350"/>
        </w:rPr>
        <w:t> </w:t>
      </w:r>
      <w:r w:rsidRPr="008102B1">
        <w:rPr>
          <w:rFonts w:ascii="Times New Roman" w:eastAsia="Times New Roman" w:hAnsi="Times New Roman" w:cs="Times New Roman"/>
          <w:b/>
          <w:bCs/>
          <w:color w:val="273350"/>
          <w:sz w:val="28"/>
        </w:rPr>
        <w:t>на железнодорожном транспорте это не только серьезное преступление с суровым наказанием, но и акт, который может привести к человеческим жертвам.</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В случае подозрительной деятельности необходимо незамедлительно обращаться в правоохранительные органы</w:t>
      </w:r>
      <w:r>
        <w:rPr>
          <w:rFonts w:ascii="Times New Roman" w:eastAsia="Times New Roman" w:hAnsi="Times New Roman" w:cs="Times New Roman"/>
          <w:color w:val="273350"/>
          <w:sz w:val="28"/>
          <w:szCs w:val="28"/>
        </w:rPr>
        <w:t>.</w:t>
      </w:r>
    </w:p>
    <w:p w:rsidR="00415610" w:rsidRDefault="00415610"/>
    <w:sectPr w:rsidR="00415610" w:rsidSect="004156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ontserra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8102B1"/>
    <w:rsid w:val="00300DA4"/>
    <w:rsid w:val="00415610"/>
    <w:rsid w:val="008102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610"/>
  </w:style>
  <w:style w:type="paragraph" w:styleId="1">
    <w:name w:val="heading 1"/>
    <w:basedOn w:val="a"/>
    <w:link w:val="10"/>
    <w:uiPriority w:val="9"/>
    <w:qFormat/>
    <w:rsid w:val="008102B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102B1"/>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8102B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102B1"/>
    <w:rPr>
      <w:b/>
      <w:bCs/>
    </w:rPr>
  </w:style>
</w:styles>
</file>

<file path=word/webSettings.xml><?xml version="1.0" encoding="utf-8"?>
<w:webSettings xmlns:r="http://schemas.openxmlformats.org/officeDocument/2006/relationships" xmlns:w="http://schemas.openxmlformats.org/wordprocessingml/2006/main">
  <w:divs>
    <w:div w:id="390664317">
      <w:bodyDiv w:val="1"/>
      <w:marLeft w:val="0"/>
      <w:marRight w:val="0"/>
      <w:marTop w:val="0"/>
      <w:marBottom w:val="0"/>
      <w:divBdr>
        <w:top w:val="none" w:sz="0" w:space="0" w:color="auto"/>
        <w:left w:val="none" w:sz="0" w:space="0" w:color="auto"/>
        <w:bottom w:val="none" w:sz="0" w:space="0" w:color="auto"/>
        <w:right w:val="none" w:sz="0" w:space="0" w:color="auto"/>
      </w:divBdr>
    </w:div>
    <w:div w:id="1152870604">
      <w:bodyDiv w:val="1"/>
      <w:marLeft w:val="0"/>
      <w:marRight w:val="0"/>
      <w:marTop w:val="0"/>
      <w:marBottom w:val="0"/>
      <w:divBdr>
        <w:top w:val="none" w:sz="0" w:space="0" w:color="auto"/>
        <w:left w:val="none" w:sz="0" w:space="0" w:color="auto"/>
        <w:bottom w:val="none" w:sz="0" w:space="0" w:color="auto"/>
        <w:right w:val="none" w:sz="0" w:space="0" w:color="auto"/>
      </w:divBdr>
      <w:divsChild>
        <w:div w:id="1783961915">
          <w:marLeft w:val="0"/>
          <w:marRight w:val="0"/>
          <w:marTop w:val="0"/>
          <w:marBottom w:val="0"/>
          <w:divBdr>
            <w:top w:val="none" w:sz="0" w:space="0" w:color="auto"/>
            <w:left w:val="none" w:sz="0" w:space="0" w:color="auto"/>
            <w:bottom w:val="none" w:sz="0" w:space="0" w:color="auto"/>
            <w:right w:val="none" w:sz="0" w:space="0" w:color="auto"/>
          </w:divBdr>
        </w:div>
        <w:div w:id="1618220068">
          <w:marLeft w:val="0"/>
          <w:marRight w:val="0"/>
          <w:marTop w:val="0"/>
          <w:marBottom w:val="0"/>
          <w:divBdr>
            <w:top w:val="none" w:sz="0" w:space="0" w:color="auto"/>
            <w:left w:val="none" w:sz="0" w:space="0" w:color="auto"/>
            <w:bottom w:val="none" w:sz="0" w:space="0" w:color="auto"/>
            <w:right w:val="none" w:sz="0" w:space="0" w:color="auto"/>
          </w:divBdr>
          <w:divsChild>
            <w:div w:id="21158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509</Words>
  <Characters>2905</Characters>
  <Application>Microsoft Office Word</Application>
  <DocSecurity>0</DocSecurity>
  <Lines>24</Lines>
  <Paragraphs>6</Paragraphs>
  <ScaleCrop>false</ScaleCrop>
  <Company/>
  <LinksUpToDate>false</LinksUpToDate>
  <CharactersWithSpaces>3408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2</cp:revision>
  <dcterms:created xsi:type="dcterms:W3CDTF">2025-06-30T09:11:00Z</dcterms:created>
  <dcterms:modified xsi:type="dcterms:W3CDTF">2025-06-30T09:11:00Z</dcterms:modified>
</cp:coreProperties>
</file>