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4"/>
        <w:tblW w:type="auto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118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0A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B000000">
            <w:pPr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0C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0D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Главе Ромодановского района </w:t>
            </w:r>
          </w:p>
          <w:p w14:paraId="0E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0F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Ведяшкину С.В.</w:t>
            </w:r>
          </w:p>
          <w:p w14:paraId="10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11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12000000">
            <w:pPr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Главам сельских поселений Ромодановского района</w:t>
            </w:r>
          </w:p>
        </w:tc>
      </w:tr>
      <w:tr>
        <w:trPr>
          <w:trHeight w:hRule="atLeast" w:val="454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3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3"/>
          </w:p>
        </w:tc>
        <w:tc>
          <w:tcPr>
            <w:tcW w:type="dxa" w:w="4252"/>
            <w:gridSpan w:val="1"/>
            <w:vMerge w:val="continue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20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spacing w:line="240" w:lineRule="exact"/>
              <w:ind/>
              <w:rPr>
                <w:color w:themeColor="background1" w:val="FFFFFF"/>
              </w:rPr>
            </w:pPr>
          </w:p>
        </w:tc>
        <w:tc>
          <w:tcPr>
            <w:tcW w:type="dxa" w:w="4252"/>
            <w:gridSpan w:val="1"/>
            <w:vMerge w:val="continue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9524</wp:posOffset>
                </wp:positionV>
                <wp:extent cx="2339975" cy="2676525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67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5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5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5"/>
                                  <w:keepNext w:val="1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6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7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7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5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Ромодановского района</w:t>
                                </w:r>
                              </w:p>
                              <w:p w14:paraId="23000000">
                                <w:pPr>
                                  <w:pStyle w:val="Style_8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ул. Ленина, 157, п. Ромоданово,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431600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38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2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90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52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: romodanovo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spacing w:line="240" w:lineRule="exact"/>
        <w:ind w:right="-6"/>
        <w:jc w:val="center"/>
      </w:pPr>
    </w:p>
    <w:p w14:paraId="25000000">
      <w:pPr>
        <w:widowControl w:val="0"/>
        <w:spacing w:line="240" w:lineRule="exact"/>
        <w:ind w:right="-6"/>
        <w:rPr>
          <w:b w:val="1"/>
        </w:rPr>
      </w:pPr>
      <w:r>
        <w:rPr>
          <w:b w:val="1"/>
        </w:rPr>
        <w:t>ИНФОРМАЦИЯ</w:t>
      </w:r>
    </w:p>
    <w:p w14:paraId="26000000">
      <w:pPr>
        <w:widowControl w:val="0"/>
        <w:spacing w:line="240" w:lineRule="exact"/>
        <w:ind w:right="-6"/>
        <w:rPr>
          <w:b w:val="0"/>
        </w:rPr>
      </w:pPr>
      <w:r>
        <w:rPr>
          <w:b w:val="0"/>
        </w:rPr>
        <w:t>для размещения на официальном сайте</w:t>
      </w:r>
    </w:p>
    <w:p w14:paraId="27000000">
      <w:pPr>
        <w:widowControl w:val="0"/>
        <w:spacing w:line="240" w:lineRule="exact"/>
        <w:ind w:right="-6"/>
        <w:rPr>
          <w:b w:val="0"/>
        </w:rPr>
      </w:pPr>
      <w:r>
        <w:rPr>
          <w:b w:val="0"/>
        </w:rPr>
        <w:t>и бюллетенях</w:t>
      </w:r>
    </w:p>
    <w:p w14:paraId="28000000">
      <w:pPr>
        <w:widowControl w:val="0"/>
        <w:spacing w:line="240" w:lineRule="exact"/>
        <w:ind w:right="-6"/>
        <w:rPr>
          <w:b w:val="0"/>
        </w:rPr>
      </w:pPr>
    </w:p>
    <w:p w14:paraId="29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>По инициативе прокурора Ромодановского района работодатель оштрафован за нарушения законодательства о противодействии коррупции</w:t>
      </w:r>
    </w:p>
    <w:p w14:paraId="2A000000">
      <w:pPr>
        <w:ind w:firstLine="709" w:left="0"/>
        <w:jc w:val="both"/>
        <w:rPr>
          <w:sz w:val="28"/>
        </w:rPr>
      </w:pPr>
      <w:r>
        <w:rPr>
          <w:sz w:val="28"/>
        </w:rPr>
        <w:t>Прокуратура Ромодановского района провела проверку исполнения законодательства о противодействии коррупции.</w:t>
      </w:r>
    </w:p>
    <w:p w14:paraId="2B000000">
      <w:pPr>
        <w:ind w:firstLine="709" w:left="0"/>
        <w:jc w:val="both"/>
        <w:rPr>
          <w:sz w:val="28"/>
        </w:rPr>
      </w:pPr>
      <w:r>
        <w:rPr>
          <w:sz w:val="28"/>
        </w:rPr>
        <w:t>Установлено, что на работу к местному индивидуальному предпринимателю, осуществляющему деятельность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14:paraId="2C000000">
      <w:pPr>
        <w:ind w:firstLine="709" w:left="0"/>
        <w:jc w:val="both"/>
        <w:rPr>
          <w:sz w:val="28"/>
        </w:rPr>
      </w:pPr>
      <w:r>
        <w:rPr>
          <w:sz w:val="28"/>
        </w:rPr>
        <w:t>В этой связи прокуратура района возбудила дело об административном правонарушении по ст. 19.29 КоАП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антикоррупционного законодательства).</w:t>
      </w:r>
    </w:p>
    <w:p w14:paraId="2D000000">
      <w:pPr>
        <w:ind w:firstLine="709" w:left="0"/>
        <w:jc w:val="both"/>
        <w:rPr>
          <w:sz w:val="28"/>
        </w:rPr>
      </w:pPr>
      <w:r>
        <w:rPr>
          <w:sz w:val="28"/>
        </w:rPr>
        <w:t>По результатам его рассмотрения индивидуальный предприниматель оштрафован судом на 20 тыс. рублей.</w:t>
      </w:r>
    </w:p>
    <w:p w14:paraId="2E000000">
      <w:pPr>
        <w:ind w:firstLine="709" w:left="0"/>
        <w:jc w:val="both"/>
        <w:rPr>
          <w:sz w:val="28"/>
        </w:rPr>
      </w:pPr>
      <w:r>
        <w:rPr>
          <w:sz w:val="28"/>
        </w:rPr>
        <w:t>После вмешательства надзорного ведомства нарушения устранены.</w:t>
      </w:r>
    </w:p>
    <w:p w14:paraId="2F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30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31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>Житель Ромодановского района обвиняется в умышленном причинение тяжкого вреда здоровью, повлекшее по неосторожности смерть потерпевшего</w:t>
      </w:r>
    </w:p>
    <w:p w14:paraId="32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ч. 2 ст. 115 УК РФ </w:t>
      </w:r>
      <w:r>
        <w:rPr>
          <w:sz w:val="28"/>
        </w:rPr>
        <w:t xml:space="preserve">(умышленное причинение легкого вреда здоровью, вызвавшего кратковременное расстройство здоровья, с применением предмета, используемого в качестве оружия) </w:t>
      </w:r>
      <w:r>
        <w:rPr>
          <w:sz w:val="28"/>
        </w:rPr>
        <w:t>и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14:paraId="33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По версии следствия, 7 мая 2025 г. обвиняемый в ходе совместного распития спиртного со своей сожительницей и внезапно возникшей словесной ссоры нанес последней удар </w:t>
      </w:r>
      <w:r>
        <w:rPr>
          <w:sz w:val="28"/>
        </w:rPr>
        <w:t xml:space="preserve">стеклянной бутылкой </w:t>
      </w:r>
      <w:r>
        <w:rPr>
          <w:sz w:val="28"/>
        </w:rPr>
        <w:t>по голове, причинив легкий вред здоровью.</w:t>
      </w:r>
    </w:p>
    <w:p w14:paraId="34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Он же, 5 августа 2025 г. находясь в доме своей сожительнице при аналогичных обстоятельствах нанес потерпевшей не менее 14 ударов руками и </w:t>
      </w:r>
      <w:r>
        <w:rPr>
          <w:sz w:val="28"/>
        </w:rPr>
        <w:t xml:space="preserve">3 ударов ногами </w:t>
      </w:r>
      <w:r>
        <w:rPr>
          <w:sz w:val="28"/>
        </w:rPr>
        <w:t>в область головы и туловища, причинив тем самым тяжкий вред здоровью.</w:t>
      </w:r>
    </w:p>
    <w:p w14:paraId="35000000">
      <w:pPr>
        <w:ind w:firstLine="709" w:left="0"/>
        <w:jc w:val="both"/>
        <w:rPr>
          <w:sz w:val="28"/>
        </w:rPr>
      </w:pPr>
      <w:r>
        <w:rPr>
          <w:sz w:val="28"/>
        </w:rPr>
        <w:t>От полученных телесных повреждений потерпевшая 12.08.2025 скончалась в медицинском учреждении.</w:t>
      </w:r>
    </w:p>
    <w:p w14:paraId="36000000">
      <w:pPr>
        <w:ind w:firstLine="709" w:left="0"/>
        <w:jc w:val="both"/>
        <w:rPr>
          <w:sz w:val="28"/>
        </w:rPr>
      </w:pPr>
      <w:r>
        <w:rPr>
          <w:sz w:val="28"/>
        </w:rPr>
        <w:t>В ходе предварительного следствия обвиняемый вину признал.</w:t>
      </w:r>
    </w:p>
    <w:p w14:paraId="37000000">
      <w:pPr>
        <w:ind w:firstLine="709" w:left="0"/>
        <w:jc w:val="both"/>
        <w:rPr>
          <w:sz w:val="28"/>
        </w:rPr>
      </w:pPr>
      <w:r>
        <w:rPr>
          <w:sz w:val="28"/>
        </w:rPr>
        <w:t>Уголовное дело направлено в Ромодановский районный суд для рассмотрения по существу.</w:t>
      </w:r>
    </w:p>
    <w:p w14:paraId="38000000">
      <w:pPr>
        <w:ind w:firstLine="709" w:left="0"/>
        <w:jc w:val="both"/>
        <w:rPr>
          <w:sz w:val="28"/>
        </w:rPr>
      </w:pPr>
      <w:r>
        <w:rPr>
          <w:sz w:val="28"/>
        </w:rPr>
        <w:t>Обвиняемому грозит до 15 лет лишения свободы.</w:t>
      </w:r>
    </w:p>
    <w:p w14:paraId="39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3A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3B000000">
      <w:pPr>
        <w:spacing w:after="0" w:line="240" w:lineRule="exact"/>
        <w:ind w:firstLine="709" w:left="0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 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14:paraId="3C000000">
      <w:pPr>
        <w:spacing w:after="0" w:line="240" w:lineRule="exact"/>
        <w:ind w:firstLine="709" w:left="0"/>
        <w:jc w:val="center"/>
        <w:rPr>
          <w:rFonts w:ascii="Times New Roman" w:hAnsi="Times New Roman"/>
          <w:sz w:val="28"/>
        </w:rPr>
      </w:pPr>
    </w:p>
    <w:p w14:paraId="3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Прокуратура Ромодановского района провела проверку исполнения законодательства в сфере оборота лекарственных средств и учета их движения в государственной информационной системе мониторинга движения лекарственных средств.</w:t>
      </w:r>
    </w:p>
    <w:p w14:paraId="3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</w:t>
      </w:r>
      <w:r>
        <w:rPr>
          <w:rFonts w:ascii="Times New Roman" w:hAnsi="Times New Roman"/>
          <w:sz w:val="28"/>
        </w:rPr>
        <w:t xml:space="preserve">в одном из аптечных пунктов района и медицинском учреждении </w:t>
      </w:r>
      <w:r>
        <w:rPr>
          <w:rFonts w:ascii="Times New Roman" w:hAnsi="Times New Roman"/>
          <w:sz w:val="28"/>
        </w:rPr>
        <w:t>сведения о реализованных лекарственных средствах в  вышеуказанную систему в установленный законом срок не вносились.</w:t>
      </w:r>
    </w:p>
    <w:p w14:paraId="3F000000">
      <w:pPr>
        <w:spacing w:after="0" w:line="240" w:lineRule="auto"/>
        <w:ind w:firstLine="709" w:left="0"/>
        <w:jc w:val="both"/>
        <w:rPr>
          <w:b w:val="0"/>
          <w:sz w:val="28"/>
        </w:rPr>
      </w:pPr>
      <w:r>
        <w:rPr>
          <w:rFonts w:ascii="Times New Roman" w:hAnsi="Times New Roman"/>
          <w:sz w:val="28"/>
        </w:rPr>
        <w:t>По постановлению прокурора района 2 должностных лица привлечены к административной ответственности по ч. 2 ст. 6.34 КоАП РФ (</w:t>
      </w:r>
      <w:r>
        <w:rPr>
          <w:b w:val="0"/>
          <w:sz w:val="28"/>
        </w:rPr>
        <w:t>несвоевременное внесение данных в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систему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мониторинга движения лекарственных препаратов для медицинского применения или внесение в нее недостоверных данных)</w:t>
      </w:r>
      <w:r>
        <w:rPr>
          <w:rFonts w:ascii="Times New Roman" w:hAnsi="Times New Roman"/>
          <w:sz w:val="28"/>
        </w:rPr>
        <w:t xml:space="preserve"> в виде административного штрафа.</w:t>
      </w:r>
    </w:p>
    <w:p w14:paraId="4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вмешательства прокуратуры приняты меры к устранению выявленных нарушений.</w:t>
      </w:r>
    </w:p>
    <w:p w14:paraId="41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42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43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 xml:space="preserve"> Ромодановском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14:paraId="44000000">
      <w:pPr>
        <w:widowControl w:val="0"/>
        <w:spacing w:line="240" w:lineRule="exact"/>
        <w:ind w:right="-6"/>
        <w:jc w:val="center"/>
        <w:rPr>
          <w:sz w:val="28"/>
        </w:rPr>
      </w:pPr>
    </w:p>
    <w:p w14:paraId="45000000">
      <w:pPr>
        <w:ind w:firstLine="709" w:left="0"/>
        <w:jc w:val="both"/>
        <w:rPr>
          <w:sz w:val="28"/>
        </w:rPr>
      </w:pPr>
      <w:r>
        <w:rPr>
          <w:sz w:val="28"/>
        </w:rPr>
        <w:t>Прокуратурой Ромодановского района проведена проверка соблюдения законодательства о порядке рассмотрения обращений граждан.</w:t>
      </w:r>
    </w:p>
    <w:p w14:paraId="46000000">
      <w:pPr>
        <w:ind w:firstLine="709" w:left="0"/>
        <w:jc w:val="both"/>
        <w:rPr>
          <w:sz w:val="28"/>
        </w:rPr>
      </w:pPr>
      <w:r>
        <w:rPr>
          <w:sz w:val="28"/>
        </w:rPr>
        <w:t>Установлено, что в мае 2025 г. местная жительница обратилась в МУП «Коммунальник» по вопросу ремонта водопроводных колодцев.</w:t>
      </w:r>
    </w:p>
    <w:p w14:paraId="47000000">
      <w:pPr>
        <w:ind w:firstLine="709" w:left="0"/>
        <w:jc w:val="both"/>
        <w:rPr>
          <w:sz w:val="28"/>
        </w:rPr>
      </w:pPr>
      <w:r>
        <w:rPr>
          <w:sz w:val="28"/>
        </w:rPr>
        <w:t>Однако, как установлено проверкой, ответ на данное обращение заявительнице в установленный законом срок дан не был, а поставленный заявительницей вопрос оставлен без разрешения.</w:t>
      </w:r>
    </w:p>
    <w:p w14:paraId="48000000">
      <w:pPr>
        <w:ind w:firstLine="709" w:left="0"/>
        <w:jc w:val="both"/>
        <w:rPr>
          <w:sz w:val="28"/>
        </w:rPr>
      </w:pPr>
      <w:r>
        <w:rPr>
          <w:sz w:val="28"/>
        </w:rPr>
        <w:t>По постановлению прокурора района директор муниципального предприятия привлечен к административной ответственности по ст. 5.59 КоАП РФ (нарушение порядка рассмотрения обращений граждан).</w:t>
      </w:r>
    </w:p>
    <w:p w14:paraId="49000000">
      <w:pPr>
        <w:ind w:firstLine="709" w:left="0"/>
        <w:jc w:val="both"/>
        <w:rPr>
          <w:sz w:val="28"/>
        </w:rPr>
      </w:pPr>
      <w:r>
        <w:rPr>
          <w:sz w:val="28"/>
        </w:rPr>
        <w:t>После вмешательства прокуратуры нарушения устранены.</w:t>
      </w:r>
    </w:p>
    <w:p w14:paraId="4A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4B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4C000000">
      <w:pPr>
        <w:spacing w:after="0" w:line="24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Житель Лямбирского района осужден за смертельное ДТП</w:t>
      </w:r>
    </w:p>
    <w:p w14:paraId="4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Ромодановский районный суд согласился с доводами государственного обвинителя прокуратуры Ромодановского района о виновности 55-летнего жителя Лямбирского района</w:t>
      </w:r>
      <w:r>
        <w:rPr>
          <w:rFonts w:ascii="Times New Roman" w:hAnsi="Times New Roman"/>
          <w:sz w:val="28"/>
        </w:rPr>
        <w:t xml:space="preserve"> по ч. 5 ст. 264 УК РФ (нарушение правил дорожного движения повлекшее по неосторожности смерть двух лиц).</w:t>
      </w:r>
    </w:p>
    <w:p w14:paraId="4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 17</w:t>
      </w:r>
      <w:r>
        <w:rPr>
          <w:rFonts w:ascii="Times New Roman" w:hAnsi="Times New Roman"/>
          <w:sz w:val="28"/>
        </w:rPr>
        <w:t xml:space="preserve"> июня 2025 года обвиняемый управляя грузовым автомобилем </w:t>
      </w:r>
      <w:r>
        <w:rPr>
          <w:rFonts w:ascii="Times New Roman" w:hAnsi="Times New Roman"/>
          <w:sz w:val="28"/>
        </w:rPr>
        <w:t xml:space="preserve">на 23 км. + 850 </w:t>
      </w:r>
      <w:r>
        <w:rPr>
          <w:rFonts w:ascii="Times New Roman" w:hAnsi="Times New Roman"/>
          <w:sz w:val="28"/>
        </w:rPr>
        <w:t xml:space="preserve">м. </w:t>
      </w:r>
      <w:r>
        <w:rPr>
          <w:rFonts w:ascii="Times New Roman" w:hAnsi="Times New Roman"/>
          <w:sz w:val="28"/>
        </w:rPr>
        <w:t>автодороги «Саранск-Сурское-Ульяновск»</w:t>
      </w:r>
      <w:r>
        <w:rPr>
          <w:rFonts w:ascii="Times New Roman" w:hAnsi="Times New Roman"/>
          <w:sz w:val="28"/>
        </w:rPr>
        <w:t xml:space="preserve"> на территории Ромодановского района нарушив Правила дорожного движения</w:t>
      </w:r>
      <w:r>
        <w:rPr>
          <w:rFonts w:ascii="Times New Roman" w:hAnsi="Times New Roman"/>
          <w:sz w:val="28"/>
        </w:rPr>
        <w:t xml:space="preserve"> совершил дорожно-транспортное происшестви</w:t>
      </w:r>
      <w:r>
        <w:rPr>
          <w:rFonts w:ascii="Times New Roman" w:hAnsi="Times New Roman"/>
          <w:sz w:val="28"/>
        </w:rPr>
        <w:t>е,</w:t>
      </w:r>
      <w:r>
        <w:rPr>
          <w:rFonts w:ascii="Times New Roman" w:hAnsi="Times New Roman"/>
          <w:sz w:val="28"/>
        </w:rPr>
        <w:t xml:space="preserve"> наехав на впереди стоящий легковой автомобиль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18-летние водитель и пассажир которого от полученных травм скончались</w:t>
      </w:r>
    </w:p>
    <w:p w14:paraId="4F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следствия и в судебном процессе подсудимый признал свою вину и принял меры по возмещению потерпевшим причиненного морального вреда. </w:t>
      </w:r>
    </w:p>
    <w:p w14:paraId="5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учетом смягчающих обстоятельств суд назначил виновному наказание в виде 2 лет 6 месяцев принудительных работ, с лишением права управления транспортными средствами на срок 2 года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 </w:t>
      </w:r>
    </w:p>
    <w:p w14:paraId="51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52000000">
      <w:pPr>
        <w:spacing w:line="240" w:lineRule="exact"/>
        <w:ind/>
        <w:jc w:val="center"/>
        <w:rPr>
          <w:rFonts w:ascii="Times New Roman" w:hAnsi="Times New Roman"/>
          <w:i w:val="1"/>
          <w:sz w:val="28"/>
        </w:rPr>
      </w:pPr>
    </w:p>
    <w:p w14:paraId="53000000">
      <w:pPr>
        <w:spacing w:after="0" w:line="24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14:paraId="54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Ромодановский районный суд согласился с доводами государственного обвинителя прокуратуры Ромодановского района о виновности 25 и 26 - летних жителей Ромодановского района</w:t>
      </w:r>
      <w:r>
        <w:rPr>
          <w:rFonts w:ascii="Times New Roman" w:hAnsi="Times New Roman"/>
          <w:sz w:val="28"/>
        </w:rPr>
        <w:t xml:space="preserve"> по п. «а» ч. 3 ст. 111 УК РФ (умышленное причинение тяжкого вреда здоровью, опасного для жизни человека, совершенное из хулиганских побуждений, группой лиц по предварительному сговору).</w:t>
      </w:r>
    </w:p>
    <w:p w14:paraId="55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 28</w:t>
      </w:r>
      <w:r>
        <w:rPr>
          <w:rFonts w:ascii="Times New Roman" w:hAnsi="Times New Roman"/>
          <w:sz w:val="28"/>
        </w:rPr>
        <w:t xml:space="preserve">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напитков у своей знакомой, после чего предложили последнему довести его до дома, на что потерпевший согласился и сел к ним в автомобиль. Однако, вместо этого, подсудимые отвезли его в ближайшую лесопасадку и, ради забавы, стали заставлять его копать себе могилу,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14:paraId="56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следствия и в судебном процессе подсудимые признали свою вину и возместили потерпевшему причиненный моральный вред. </w:t>
      </w:r>
    </w:p>
    <w:p w14:paraId="57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учетом смягчающих обстоятельств суд назначил виновным наказание в виде 4 лет 6 месяцев лишения свободы в колонии строгого режима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 </w:t>
      </w:r>
    </w:p>
    <w:p w14:paraId="58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Прокуратура Ромодановского района защитила права </w:t>
      </w:r>
      <w:r>
        <w:rPr>
          <w:rFonts w:ascii="Times New Roman" w:hAnsi="Times New Roman"/>
          <w:b w:val="1"/>
          <w:sz w:val="28"/>
        </w:rPr>
        <w:t>пострадавшего от действий мошенников</w:t>
      </w:r>
      <w:r>
        <w:rPr>
          <w:rFonts w:ascii="Times New Roman" w:hAnsi="Times New Roman"/>
          <w:b w:val="1"/>
          <w:sz w:val="28"/>
        </w:rPr>
        <w:t xml:space="preserve"> отца участника СВО, являющегося инвалидом</w:t>
      </w:r>
    </w:p>
    <w:p w14:paraId="59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5A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Прокуратур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Ромодановского района </w:t>
      </w:r>
      <w:r>
        <w:rPr>
          <w:rFonts w:ascii="Times New Roman" w:hAnsi="Times New Roman"/>
          <w:sz w:val="28"/>
        </w:rPr>
        <w:t>провела проверку по обращению</w:t>
      </w:r>
      <w:r>
        <w:rPr>
          <w:rFonts w:ascii="Times New Roman" w:hAnsi="Times New Roman"/>
          <w:sz w:val="28"/>
        </w:rPr>
        <w:t xml:space="preserve"> отца участника СВО,</w:t>
      </w:r>
      <w:r>
        <w:rPr>
          <w:rFonts w:ascii="Times New Roman" w:hAnsi="Times New Roman"/>
          <w:sz w:val="28"/>
        </w:rPr>
        <w:t xml:space="preserve"> являющегося инвалидом, о хищении у него денежных средств.</w:t>
      </w:r>
    </w:p>
    <w:p w14:paraId="5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</w:t>
      </w:r>
      <w:r>
        <w:rPr>
          <w:rFonts w:ascii="Times New Roman" w:hAnsi="Times New Roman"/>
          <w:sz w:val="28"/>
        </w:rPr>
        <w:t xml:space="preserve"> в </w:t>
      </w:r>
      <w:r>
        <w:rPr>
          <w:rFonts w:ascii="Times New Roman" w:hAnsi="Times New Roman"/>
          <w:sz w:val="28"/>
        </w:rPr>
        <w:t>апреле</w:t>
      </w:r>
      <w:r>
        <w:rPr>
          <w:rFonts w:ascii="Times New Roman" w:hAnsi="Times New Roman"/>
          <w:sz w:val="28"/>
        </w:rPr>
        <w:t xml:space="preserve"> 2025 года </w:t>
      </w:r>
      <w:r>
        <w:rPr>
          <w:rFonts w:ascii="Times New Roman" w:hAnsi="Times New Roman"/>
          <w:sz w:val="28"/>
        </w:rPr>
        <w:t xml:space="preserve">неустановленное лицо, находясь в неустановленном месте </w:t>
      </w:r>
      <w:r>
        <w:rPr>
          <w:rFonts w:ascii="Times New Roman" w:hAnsi="Times New Roman"/>
          <w:sz w:val="28"/>
        </w:rPr>
        <w:t xml:space="preserve">путем </w:t>
      </w:r>
      <w:r>
        <w:rPr>
          <w:rFonts w:ascii="Times New Roman" w:hAnsi="Times New Roman"/>
          <w:sz w:val="28"/>
        </w:rPr>
        <w:t xml:space="preserve">обмана под предлогом заработка на бирже </w:t>
      </w:r>
      <w:r>
        <w:rPr>
          <w:rFonts w:ascii="Times New Roman" w:hAnsi="Times New Roman"/>
          <w:sz w:val="28"/>
        </w:rPr>
        <w:t xml:space="preserve">мошенническим путем </w:t>
      </w:r>
      <w:r>
        <w:rPr>
          <w:rFonts w:ascii="Times New Roman" w:hAnsi="Times New Roman"/>
          <w:sz w:val="28"/>
        </w:rPr>
        <w:t>завладело денежными средствами 63-летнего местного жителя, являющегося инвалидом 2 группы и отцом участника СВО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5C000000">
      <w:pPr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По данному факту возбуждено уголовное дело по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ч. 2</w:t>
      </w:r>
      <w:r>
        <w:rPr>
          <w:rFonts w:ascii="Times New Roman" w:hAnsi="Times New Roman"/>
          <w:sz w:val="28"/>
        </w:rPr>
        <w:t xml:space="preserve"> ст. 159</w:t>
      </w:r>
      <w:r>
        <w:rPr>
          <w:rFonts w:ascii="Times New Roman" w:hAnsi="Times New Roman"/>
          <w:sz w:val="28"/>
        </w:rPr>
        <w:t xml:space="preserve"> УК РФ (</w:t>
      </w:r>
      <w:r>
        <w:rPr>
          <w:rFonts w:ascii="Times New Roman" w:hAnsi="Times New Roman"/>
          <w:b w:val="0"/>
          <w:sz w:val="28"/>
        </w:rPr>
        <w:t xml:space="preserve">мошенничество, совершенное </w:t>
      </w:r>
      <w:r>
        <w:rPr>
          <w:rFonts w:ascii="Times New Roman" w:hAnsi="Times New Roman"/>
          <w:b w:val="0"/>
          <w:sz w:val="28"/>
        </w:rPr>
        <w:t>с причинением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значительного ущерба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u w:val="none"/>
        </w:rPr>
        <w:t>гражданину</w:t>
      </w:r>
      <w:r>
        <w:rPr>
          <w:rFonts w:ascii="Times New Roman" w:hAnsi="Times New Roman"/>
          <w:color w:val="000000"/>
          <w:sz w:val="28"/>
          <w:u w:val="none"/>
        </w:rPr>
        <w:t>)</w:t>
      </w:r>
      <w:r>
        <w:rPr>
          <w:rFonts w:ascii="Times New Roman" w:hAnsi="Times New Roman"/>
          <w:sz w:val="28"/>
        </w:rPr>
        <w:t>. В ходе его расследования установлен владелец банковского счета, на который поступила часть</w:t>
      </w:r>
      <w:r>
        <w:rPr>
          <w:rFonts w:ascii="Times New Roman" w:hAnsi="Times New Roman"/>
          <w:sz w:val="28"/>
        </w:rPr>
        <w:t xml:space="preserve"> похищенных</w:t>
      </w:r>
      <w:r>
        <w:rPr>
          <w:rFonts w:ascii="Times New Roman" w:hAnsi="Times New Roman"/>
          <w:sz w:val="28"/>
        </w:rPr>
        <w:t xml:space="preserve"> денежных</w:t>
      </w:r>
      <w:r>
        <w:rPr>
          <w:rFonts w:ascii="Times New Roman" w:hAnsi="Times New Roman"/>
          <w:sz w:val="28"/>
        </w:rPr>
        <w:t xml:space="preserve"> средств</w:t>
      </w:r>
      <w:r>
        <w:rPr>
          <w:rFonts w:ascii="Times New Roman" w:hAnsi="Times New Roman"/>
          <w:sz w:val="28"/>
        </w:rPr>
        <w:t>. Им оказался житель Костромской области</w:t>
      </w:r>
      <w:r>
        <w:rPr>
          <w:rFonts w:ascii="Times New Roman" w:hAnsi="Times New Roman"/>
          <w:sz w:val="28"/>
        </w:rPr>
        <w:t>.</w:t>
      </w:r>
    </w:p>
    <w:p w14:paraId="5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защиты интересов потерпевше</w:t>
      </w:r>
      <w:r>
        <w:rPr>
          <w:rFonts w:ascii="Times New Roman" w:hAnsi="Times New Roman"/>
          <w:sz w:val="28"/>
        </w:rPr>
        <w:t xml:space="preserve">го </w:t>
      </w:r>
      <w:r>
        <w:rPr>
          <w:rFonts w:ascii="Times New Roman" w:hAnsi="Times New Roman"/>
          <w:sz w:val="28"/>
        </w:rPr>
        <w:t>прокуратура района обратилась в суд с исковым заявлением о взыскании суммы неосновательного обогащения</w:t>
      </w:r>
      <w:r>
        <w:rPr>
          <w:rFonts w:ascii="Times New Roman" w:hAnsi="Times New Roman"/>
          <w:sz w:val="28"/>
        </w:rPr>
        <w:t xml:space="preserve"> и процентов за пользование денежными средствами на общую сумму </w:t>
      </w:r>
      <w:r>
        <w:rPr>
          <w:rFonts w:ascii="Times New Roman" w:hAnsi="Times New Roman"/>
          <w:sz w:val="28"/>
        </w:rPr>
        <w:t>72 тыс.</w:t>
      </w:r>
      <w:r>
        <w:rPr>
          <w:rFonts w:ascii="Times New Roman" w:hAnsi="Times New Roman"/>
          <w:sz w:val="28"/>
        </w:rPr>
        <w:t xml:space="preserve"> руб.</w:t>
      </w:r>
    </w:p>
    <w:p w14:paraId="5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Решением Нерехтского районного суда Костромской области </w:t>
      </w:r>
      <w:r>
        <w:rPr>
          <w:rFonts w:ascii="Times New Roman" w:hAnsi="Times New Roman"/>
          <w:sz w:val="28"/>
        </w:rPr>
        <w:t>от 06.10.2025</w:t>
      </w:r>
      <w:r>
        <w:rPr>
          <w:rFonts w:ascii="Times New Roman" w:hAnsi="Times New Roman"/>
          <w:sz w:val="28"/>
        </w:rPr>
        <w:t xml:space="preserve"> исковые требования прокуратуры удовлетворены в полном объеме.</w:t>
      </w:r>
    </w:p>
    <w:p w14:paraId="5F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Исполнение решения суда находится на контроле прокуратуры района.</w:t>
      </w:r>
    </w:p>
    <w:p w14:paraId="60000000">
      <w:pPr>
        <w:ind w:firstLine="709" w:left="0"/>
        <w:jc w:val="both"/>
      </w:pPr>
    </w:p>
    <w:p w14:paraId="61000000">
      <w:pPr>
        <w:ind w:firstLine="709" w:left="0"/>
        <w:jc w:val="both"/>
        <w:rPr>
          <w:b w:val="1"/>
        </w:rPr>
      </w:pPr>
      <w:r>
        <w:rPr>
          <w:b w:val="1"/>
        </w:rPr>
        <w:t>Копии бюллетеней, с размещенной информацией, прошу незамедлительно направить в адрес прокуратуры района</w:t>
      </w:r>
    </w:p>
    <w:p w14:paraId="62000000">
      <w:pPr>
        <w:ind w:firstLine="0" w:left="709"/>
        <w:rPr>
          <w:color w:val="000000"/>
        </w:rPr>
      </w:pPr>
    </w:p>
    <w:p w14:paraId="63000000">
      <w:pPr>
        <w:ind w:firstLine="0" w:left="709"/>
        <w:rPr>
          <w:color w:val="000000"/>
        </w:rPr>
      </w:pPr>
    </w:p>
    <w:tbl>
      <w:tblPr>
        <w:tblStyle w:val="Style_2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spacing w:line="240" w:lineRule="exact"/>
              <w:ind w:firstLine="0" w:left="-108"/>
            </w:pPr>
            <w:r>
              <w:t>Прокурор района</w:t>
            </w:r>
          </w:p>
          <w:p w14:paraId="65000000">
            <w:pPr>
              <w:spacing w:line="240" w:lineRule="exact"/>
              <w:ind w:firstLine="0" w:left="-108"/>
              <w:jc w:val="both"/>
            </w:pPr>
          </w:p>
          <w:p w14:paraId="66000000">
            <w:pPr>
              <w:spacing w:line="240" w:lineRule="exact"/>
              <w:ind w:firstLine="0" w:left="-108"/>
              <w:jc w:val="both"/>
            </w:pPr>
            <w:r>
              <w:t>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67000000">
            <w:pPr>
              <w:spacing w:line="240" w:lineRule="exact"/>
              <w:ind w:right="-108"/>
              <w:jc w:val="right"/>
            </w:pPr>
            <w:r>
              <w:t xml:space="preserve">И.А Егоров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68000000">
            <w:pPr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69000000">
            <w:pPr>
              <w:ind w:firstLine="0" w:left="-107"/>
              <w:rPr>
                <w:color w:val="D9D9D9"/>
              </w:rPr>
            </w:pPr>
            <w:bookmarkStart w:id="4" w:name="SIGNERSTAMP1"/>
            <w:r>
              <w:rPr>
                <w:color w:val="D9D9D9"/>
              </w:rPr>
              <w:t>штамп подписи 1</w:t>
            </w:r>
            <w:bookmarkEnd w:id="4"/>
          </w:p>
          <w:p w14:paraId="6A000000">
            <w:pPr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6B000000">
      <w:pPr>
        <w:rPr>
          <w:color w:val="D9D9D9"/>
        </w:rPr>
      </w:pPr>
    </w:p>
    <w:sectPr>
      <w:headerReference r:id="rId3" w:type="default"/>
      <w:headerReference r:id="rId1" w:type="first"/>
      <w:headerReference r:id="rId5" w:type="even"/>
      <w:footerReference r:id="rId4" w:type="default"/>
      <w:footerReference r:id="rId2" w:type="first"/>
      <w:footerReference r:id="rId6" w:type="even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2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ind/>
            <w:jc w:val="center"/>
            <w:rPr>
              <w:sz w:val="16"/>
            </w:rPr>
          </w:pPr>
          <w:r>
            <w:rPr>
              <w:sz w:val="16"/>
            </w:rPr>
            <w:t xml:space="preserve">Прокуратура </w:t>
          </w:r>
          <w:r>
            <w:rPr>
              <w:sz w:val="16"/>
            </w:rPr>
            <w:t>Ромодановского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14:paraId="04000000">
          <w:pPr>
            <w:ind/>
            <w:jc w:val="center"/>
            <w:rPr>
              <w:sz w:val="16"/>
            </w:rPr>
          </w:pP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5000000">
    <w:pPr>
      <w:pStyle w:val="Style_3"/>
      <w:rPr>
        <w:sz w:val="16"/>
      </w:rPr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3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3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9" w:type="paragraph">
    <w:name w:val="toc 2"/>
    <w:next w:val="Style_5"/>
    <w:link w:val="Style_9_ch"/>
    <w:uiPriority w:val="39"/>
    <w:pPr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5"/>
    <w:link w:val="Style_10_ch"/>
    <w:uiPriority w:val="39"/>
    <w:pPr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5"/>
    <w:link w:val="Style_11_ch"/>
    <w:uiPriority w:val="39"/>
    <w:pPr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5"/>
    <w:link w:val="Style_12_ch"/>
    <w:uiPriority w:val="39"/>
    <w:pPr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6" w:type="paragraph">
    <w:name w:val="heading 3"/>
    <w:basedOn w:val="Style_5"/>
    <w:next w:val="Style_5"/>
    <w:link w:val="Style_6_ch"/>
    <w:uiPriority w:val="9"/>
    <w:qFormat/>
    <w:pPr>
      <w:keepNext w:val="1"/>
      <w:spacing w:line="240" w:lineRule="atLeast"/>
      <w:ind/>
      <w:jc w:val="both"/>
      <w:outlineLvl w:val="2"/>
    </w:pPr>
    <w:rPr>
      <w:b w:val="1"/>
      <w:sz w:val="16"/>
    </w:rPr>
  </w:style>
  <w:style w:styleId="Style_6_ch" w:type="character">
    <w:name w:val="heading 3"/>
    <w:basedOn w:val="Style_5_ch"/>
    <w:link w:val="Style_6"/>
    <w:rPr>
      <w:b w:val="1"/>
      <w:sz w:val="16"/>
    </w:rPr>
  </w:style>
  <w:style w:styleId="Style_14" w:type="paragraph">
    <w:name w:val="Основной шрифт абзаца2"/>
    <w:link w:val="Style_14_ch"/>
  </w:style>
  <w:style w:styleId="Style_14_ch" w:type="character">
    <w:name w:val="Основной шрифт абзаца2"/>
    <w:link w:val="Style_14"/>
  </w:style>
  <w:style w:styleId="Style_15" w:type="paragraph">
    <w:name w:val="toc 3"/>
    <w:next w:val="Style_5"/>
    <w:link w:val="Style_15_ch"/>
    <w:uiPriority w:val="39"/>
    <w:pPr>
      <w:ind w:firstLine="0"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6" w:type="paragraph">
    <w:name w:val="heading 5"/>
    <w:next w:val="Style_5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7" w:type="paragraph">
    <w:name w:val="heading 1"/>
    <w:basedOn w:val="Style_5"/>
    <w:next w:val="Style_5"/>
    <w:link w:val="Style_7_ch"/>
    <w:uiPriority w:val="9"/>
    <w:qFormat/>
    <w:pPr>
      <w:keepNext w:val="1"/>
      <w:ind w:right="141"/>
      <w:jc w:val="center"/>
      <w:outlineLvl w:val="0"/>
    </w:pPr>
    <w:rPr>
      <w:b w:val="1"/>
      <w:sz w:val="32"/>
    </w:rPr>
  </w:style>
  <w:style w:styleId="Style_7_ch" w:type="character">
    <w:name w:val="heading 1"/>
    <w:basedOn w:val="Style_5_ch"/>
    <w:link w:val="Style_7"/>
    <w:rPr>
      <w:b w:val="1"/>
      <w:sz w:val="32"/>
    </w:rPr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5"/>
    <w:link w:val="Style_21_ch"/>
    <w:uiPriority w:val="39"/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ind/>
      <w:jc w:val="both"/>
    </w:pPr>
    <w:rPr>
      <w:rFonts w:ascii="XO Thames" w:hAnsi="XO Thames"/>
    </w:rPr>
  </w:style>
  <w:style w:styleId="Style_22_ch" w:type="character">
    <w:name w:val="Header and Footer"/>
    <w:link w:val="Style_22"/>
    <w:rPr>
      <w:rFonts w:ascii="XO Thames" w:hAnsi="XO Thames"/>
    </w:rPr>
  </w:style>
  <w:style w:styleId="Style_23" w:type="paragraph">
    <w:name w:val="Balloon Text"/>
    <w:basedOn w:val="Style_5"/>
    <w:link w:val="Style_23_ch"/>
    <w:rPr>
      <w:rFonts w:ascii="Tahoma" w:hAnsi="Tahoma"/>
      <w:sz w:val="16"/>
    </w:rPr>
  </w:style>
  <w:style w:styleId="Style_23_ch" w:type="character">
    <w:name w:val="Balloon Text"/>
    <w:basedOn w:val="Style_5_ch"/>
    <w:link w:val="Style_23"/>
    <w:rPr>
      <w:rFonts w:ascii="Tahoma" w:hAnsi="Tahoma"/>
      <w:sz w:val="16"/>
    </w:rPr>
  </w:style>
  <w:style w:styleId="Style_24" w:type="paragraph">
    <w:name w:val="toc 9"/>
    <w:next w:val="Style_5"/>
    <w:link w:val="Style_24_ch"/>
    <w:uiPriority w:val="39"/>
    <w:pPr>
      <w:ind w:firstLine="0" w:left="1600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5"/>
    <w:link w:val="Style_25_ch"/>
    <w:uiPriority w:val="39"/>
    <w:pPr>
      <w:ind w:firstLine="0" w:left="1400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Основной шрифт абзаца1"/>
    <w:link w:val="Style_26_ch"/>
  </w:style>
  <w:style w:styleId="Style_26_ch" w:type="character">
    <w:name w:val="Основной шрифт абзаца1"/>
    <w:link w:val="Style_26"/>
  </w:style>
  <w:style w:styleId="Style_27" w:type="paragraph">
    <w:name w:val="Placeholder Text"/>
    <w:basedOn w:val="Style_17"/>
    <w:link w:val="Style_27_ch"/>
    <w:rPr>
      <w:color w:val="808080"/>
    </w:rPr>
  </w:style>
  <w:style w:styleId="Style_27_ch" w:type="character">
    <w:name w:val="Placeholder Text"/>
    <w:basedOn w:val="Style_17_ch"/>
    <w:link w:val="Style_27"/>
    <w:rPr>
      <w:color w:val="808080"/>
    </w:rPr>
  </w:style>
  <w:style w:styleId="Style_28" w:type="paragraph">
    <w:name w:val="toc 5"/>
    <w:next w:val="Style_5"/>
    <w:link w:val="Style_28_ch"/>
    <w:uiPriority w:val="39"/>
    <w:pPr>
      <w:ind w:firstLine="0" w:left="800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Обычный1"/>
    <w:link w:val="Style_29_ch"/>
    <w:rPr>
      <w:rFonts w:ascii="Times New Roman" w:hAnsi="Times New Roman"/>
      <w:sz w:val="28"/>
    </w:rPr>
  </w:style>
  <w:style w:styleId="Style_29_ch" w:type="character">
    <w:name w:val="Обычный1"/>
    <w:link w:val="Style_29"/>
    <w:rPr>
      <w:rFonts w:ascii="Times New Roman" w:hAnsi="Times New Roman"/>
      <w:sz w:val="28"/>
    </w:rPr>
  </w:style>
  <w:style w:styleId="Style_30" w:type="paragraph">
    <w:name w:val="Гиперссылка1"/>
    <w:link w:val="Style_30_ch"/>
    <w:rPr>
      <w:color w:val="0000FF"/>
      <w:u w:val="single"/>
    </w:rPr>
  </w:style>
  <w:style w:styleId="Style_30_ch" w:type="character">
    <w:name w:val="Гиперссылка1"/>
    <w:link w:val="Style_30"/>
    <w:rPr>
      <w:color w:val="0000FF"/>
      <w:u w:val="single"/>
    </w:rPr>
  </w:style>
  <w:style w:styleId="Style_31" w:type="paragraph">
    <w:name w:val="Subtitle"/>
    <w:next w:val="Style_5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Title"/>
    <w:next w:val="Style_5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8" w:type="paragraph">
    <w:name w:val="heading 4"/>
    <w:basedOn w:val="Style_5"/>
    <w:next w:val="Style_5"/>
    <w:link w:val="Style_8_ch"/>
    <w:uiPriority w:val="9"/>
    <w:qFormat/>
    <w:pPr>
      <w:keepNext w:val="1"/>
      <w:spacing w:line="240" w:lineRule="atLeast"/>
      <w:ind w:right="141"/>
      <w:jc w:val="both"/>
      <w:outlineLvl w:val="3"/>
    </w:pPr>
    <w:rPr>
      <w:sz w:val="24"/>
    </w:rPr>
  </w:style>
  <w:style w:styleId="Style_8_ch" w:type="character">
    <w:name w:val="heading 4"/>
    <w:basedOn w:val="Style_5_ch"/>
    <w:link w:val="Style_8"/>
    <w:rPr>
      <w:sz w:val="24"/>
    </w:rPr>
  </w:style>
  <w:style w:styleId="Style_33" w:type="paragraph">
    <w:name w:val="heading 2"/>
    <w:next w:val="Style_5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styleId="Style_34" w:type="paragraph">
    <w:name w:val="Обычный12"/>
    <w:link w:val="Style_34_ch"/>
    <w:rPr>
      <w:rFonts w:ascii="Times New Roman" w:hAnsi="Times New Roman"/>
      <w:sz w:val="28"/>
    </w:rPr>
  </w:style>
  <w:style w:styleId="Style_34_ch" w:type="character">
    <w:name w:val="Обычный12"/>
    <w:link w:val="Style_34"/>
    <w:rPr>
      <w:rFonts w:ascii="Times New Roman" w:hAnsi="Times New Roman"/>
      <w:sz w:val="28"/>
    </w:rPr>
  </w:style>
  <w:style w:styleId="Style_3" w:type="paragraph">
    <w:name w:val="footer"/>
    <w:basedOn w:val="Style_5"/>
    <w:link w:val="Style_3_ch"/>
    <w:pPr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5_ch"/>
    <w:link w:val="Style_3"/>
  </w:style>
  <w:style w:styleId="Style_4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5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6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3" Target="theme/theme1.xml" Type="http://schemas.openxmlformats.org/officeDocument/2006/relationships/theme"/>
  <Relationship Id="rId12" Target="webSettings.xml" Type="http://schemas.openxmlformats.org/officeDocument/2006/relationships/webSettings"/>
  <Relationship Id="rId10" Target="styles.xml" Type="http://schemas.openxmlformats.org/officeDocument/2006/relationships/style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fontTable.xml" Type="http://schemas.openxmlformats.org/officeDocument/2006/relationships/fontTable"/>
  <Relationship Id="rId4" Target="footer4.xml" Type="http://schemas.openxmlformats.org/officeDocument/2006/relationships/footer"/>
  <Relationship Id="rId11" Target="stylesWithEffects.xml" Type="http://schemas.microsoft.com/office/2007/relationships/stylesWithEffects"/>
  <Relationship Id="rId9" Target="settings.xml" Type="http://schemas.openxmlformats.org/officeDocument/2006/relationships/settings"/>
  <Relationship Id="rId7" Target="media/1.png" Type="http://schemas.openxmlformats.org/officeDocument/2006/relationships/imag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2025-11-18T14:43:35Z</dcterms:modified>
</cp:coreProperties>
</file>