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line="240" w:lineRule="auto"/>
        <w:ind/>
        <w:jc w:val="center"/>
        <w:rPr>
          <w:rFonts w:ascii="Times New Roman" w:hAnsi="Times New Roman"/>
          <w:b w:val="1"/>
          <w:color w:val="333333"/>
          <w:sz w:val="28"/>
          <w:highlight w:val="white"/>
        </w:rPr>
      </w:pPr>
      <w:r>
        <w:rPr>
          <w:rFonts w:ascii="Times New Roman" w:hAnsi="Times New Roman"/>
          <w:b w:val="1"/>
          <w:color w:val="333333"/>
          <w:sz w:val="28"/>
          <w:highlight w:val="white"/>
        </w:rPr>
        <w:t>Приняты поправки к законодательству в части социального обеспечения лиц, возвращающихся с военной службы на работу</w:t>
      </w:r>
    </w:p>
    <w:p w14:paraId="02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Изменения предусматривают продление периода приостановления государственной службы (не более 3 месяцев) на период временной нетрудоспособности, наступившей после окончания военной службы (исключения из добровольческого формирования). Увольнение госслужащего в указанный период не допускается. </w:t>
      </w:r>
    </w:p>
    <w:p w14:paraId="03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Граждане, которые в течение 3 месяцев после окончания военной службы (исключения из добровольческого формирования) не возобновили действие трудового договора (</w:t>
      </w:r>
      <w:r>
        <w:rPr>
          <w:rFonts w:ascii="Times New Roman" w:hAnsi="Times New Roman"/>
          <w:color w:val="333333"/>
          <w:sz w:val="28"/>
          <w:highlight w:val="white"/>
        </w:rPr>
        <w:t>госслужбу</w:t>
      </w:r>
      <w:r>
        <w:rPr>
          <w:rFonts w:ascii="Times New Roman" w:hAnsi="Times New Roman"/>
          <w:color w:val="333333"/>
          <w:sz w:val="28"/>
          <w:highlight w:val="white"/>
        </w:rPr>
        <w:t>) по состоянию здоровья, будут получать пособие по временной нетрудоспособности.</w:t>
      </w:r>
    </w:p>
    <w:p w14:paraId="04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Также внесены поправки в Трудовой кодекс Российской Федерации, касающиеся дополнительной защиты работника от увольнения в период приостановления трудового договора.</w:t>
      </w:r>
    </w:p>
    <w:p w14:paraId="05000000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333333"/>
          <w:sz w:val="28"/>
          <w:highlight w:val="white"/>
        </w:rPr>
        <w:t>Сотрудника можно уволить в случае невыхода на работу через 3 месяца после окончания прохождения военной службы или контракта добровольца. Этот срок будет продлеваться на период временной нетрудоспособности, наступившей после окончания прохождения военной службы.</w:t>
      </w:r>
    </w:p>
    <w:p w14:paraId="06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</w:p>
    <w:p w14:paraId="07000000">
      <w:pPr>
        <w:spacing w:line="240" w:lineRule="auto"/>
        <w:ind/>
        <w:jc w:val="both"/>
        <w:rPr>
          <w:rFonts w:ascii="Times New Roman" w:hAnsi="Times New Roman"/>
          <w:color w:val="333333"/>
          <w:sz w:val="28"/>
          <w:highlight w:val="white"/>
        </w:rPr>
      </w:pPr>
      <w:r>
        <w:rPr>
          <w:rFonts w:ascii="Times New Roman" w:hAnsi="Times New Roman"/>
          <w:sz w:val="28"/>
        </w:rPr>
        <w:t>Прокурор Ромодановского района                                                       И.А. Егоров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2025-12-23T15:52:00Z</dcterms:created>
  <dcterms:modified xsi:type="dcterms:W3CDTF">2025-12-23T17:05:18Z</dcterms:modified>
</cp:coreProperties>
</file>