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Ужесточение административной ответственности за распространение персональных данных. </w:t>
      </w:r>
    </w:p>
    <w:p w14:paraId="02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С 30 мая 2025 года в отношении операторов персональных данных установлены крупные штрафы в соответствии с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 за совершение действий (бездействия), из-за которых произошла незаконная передач указанных сведений. Помимо этого, станет применяться более строгие наказания за непредставление в </w:t>
      </w:r>
      <w:r>
        <w:rPr>
          <w:rFonts w:ascii="Times New Roman" w:hAnsi="Times New Roman"/>
          <w:color w:val="333333"/>
          <w:sz w:val="28"/>
        </w:rPr>
        <w:t>Роскомнадзор</w:t>
      </w:r>
      <w:r>
        <w:rPr>
          <w:rFonts w:ascii="Times New Roman" w:hAnsi="Times New Roman"/>
          <w:color w:val="333333"/>
          <w:sz w:val="28"/>
        </w:rPr>
        <w:t xml:space="preserve"> ряда уведомлений. Например, с указанной даты начнет действовать Федеральный закон от 30.11.2024 № 420-ФЗ, усиливающий административную ответственность за нарушения в сфере персональных данных.</w:t>
      </w:r>
    </w:p>
    <w:p w14:paraId="03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Так, за обработку персональных данных в случаях, не предусмотренные законодательством, либо их обработку несовместимую с целями их сбора предусмотрена административная ответственность по </w:t>
      </w:r>
      <w:r>
        <w:rPr>
          <w:rFonts w:ascii="Times New Roman" w:hAnsi="Times New Roman"/>
          <w:color w:val="333333"/>
          <w:sz w:val="28"/>
        </w:rPr>
        <w:t>ч</w:t>
      </w:r>
      <w:r>
        <w:rPr>
          <w:rFonts w:ascii="Times New Roman" w:hAnsi="Times New Roman"/>
          <w:color w:val="333333"/>
          <w:sz w:val="28"/>
        </w:rPr>
        <w:t xml:space="preserve">.ч. 1, 1.1 ст. 13.11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РФ. В частности, максимальное финансовое наказание за незаконную обработку персональных данных для юридических лиц при повторном нарушении достигает 500 000 руб., что превышает прежние штрафные пределы более</w:t>
      </w:r>
      <w:r>
        <w:rPr>
          <w:rFonts w:ascii="Times New Roman" w:hAnsi="Times New Roman"/>
          <w:color w:val="333333"/>
          <w:sz w:val="28"/>
        </w:rPr>
        <w:t>,</w:t>
      </w:r>
      <w:r>
        <w:rPr>
          <w:rFonts w:ascii="Times New Roman" w:hAnsi="Times New Roman"/>
          <w:color w:val="333333"/>
          <w:sz w:val="28"/>
        </w:rPr>
        <w:t xml:space="preserve"> чем в 1,5 раза. Для должностных лиц верхняя планка санкций возросла в 4 раза, а именно до 200 000 руб.</w:t>
      </w:r>
    </w:p>
    <w:p w14:paraId="04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Операторы персональных данных несут ответственность за несвоевременное уведомление </w:t>
      </w:r>
      <w:r>
        <w:rPr>
          <w:rFonts w:ascii="Times New Roman" w:hAnsi="Times New Roman"/>
          <w:color w:val="333333"/>
          <w:sz w:val="28"/>
        </w:rPr>
        <w:t>Роскомнадзора</w:t>
      </w:r>
      <w:r>
        <w:rPr>
          <w:rFonts w:ascii="Times New Roman" w:hAnsi="Times New Roman"/>
          <w:color w:val="333333"/>
          <w:sz w:val="28"/>
        </w:rPr>
        <w:t xml:space="preserve"> о фактах утечки таких данных. В случае предоставления уведомления позднее, чем через 24 часа, оператору грозит штраф от 50 000 </w:t>
      </w:r>
      <w:r>
        <w:rPr>
          <w:rFonts w:ascii="Times New Roman" w:hAnsi="Times New Roman"/>
          <w:color w:val="333333"/>
          <w:sz w:val="28"/>
        </w:rPr>
        <w:t>руб</w:t>
      </w:r>
      <w:r>
        <w:rPr>
          <w:rFonts w:ascii="Times New Roman" w:hAnsi="Times New Roman"/>
          <w:color w:val="333333"/>
          <w:sz w:val="28"/>
        </w:rPr>
        <w:t xml:space="preserve"> до 3 </w:t>
      </w:r>
      <w:r>
        <w:rPr>
          <w:rFonts w:ascii="Times New Roman" w:hAnsi="Times New Roman"/>
          <w:color w:val="333333"/>
          <w:sz w:val="28"/>
        </w:rPr>
        <w:t>млн</w:t>
      </w:r>
      <w:r>
        <w:rPr>
          <w:rFonts w:ascii="Times New Roman" w:hAnsi="Times New Roman"/>
          <w:color w:val="333333"/>
          <w:sz w:val="28"/>
        </w:rPr>
        <w:t xml:space="preserve"> руб. Кроме того, введены штрафы за </w:t>
      </w:r>
      <w:r>
        <w:rPr>
          <w:rFonts w:ascii="Times New Roman" w:hAnsi="Times New Roman"/>
          <w:color w:val="333333"/>
          <w:sz w:val="28"/>
        </w:rPr>
        <w:t>неуведомление</w:t>
      </w:r>
      <w:r>
        <w:rPr>
          <w:rFonts w:ascii="Times New Roman" w:hAnsi="Times New Roman"/>
          <w:color w:val="333333"/>
          <w:sz w:val="28"/>
        </w:rPr>
        <w:t xml:space="preserve"> </w:t>
      </w:r>
      <w:r>
        <w:rPr>
          <w:rFonts w:ascii="Times New Roman" w:hAnsi="Times New Roman"/>
          <w:color w:val="333333"/>
          <w:sz w:val="28"/>
        </w:rPr>
        <w:t>Роскомнадзора</w:t>
      </w:r>
      <w:r>
        <w:rPr>
          <w:rFonts w:ascii="Times New Roman" w:hAnsi="Times New Roman"/>
          <w:color w:val="333333"/>
          <w:sz w:val="28"/>
        </w:rPr>
        <w:t xml:space="preserve"> о намерение осуществлять обработку персональных данных и за действия оператора, повлекшие неправомерное их распространение (ч.ч. 10-14, 16- 17 ст. 13.11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РФ).</w:t>
      </w:r>
    </w:p>
    <w:p w14:paraId="05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Законом предусмотрено ужесточение ответственности для индивидуальные предпринимателей за нарушения в данной сфере (ч.ч. 1.1 и 8-18 ст. 13.11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РФ).</w:t>
      </w:r>
      <w:r>
        <w:rPr>
          <w:rFonts w:ascii="Times New Roman" w:hAnsi="Times New Roman"/>
          <w:color w:val="333333"/>
          <w:sz w:val="28"/>
        </w:rPr>
        <w:t xml:space="preserve"> Теперь предприниматели будут нести такую же ответственность, как и юридические лица.</w:t>
      </w:r>
    </w:p>
    <w:p w14:paraId="06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Кроме этого, изменения в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 также устанавливают перечень отягчающих обстоятельств, которые будут учитываться при назначении наказания за повторные нарушения требований законодательства в части обработки персональных данных (в ч.ч. 15, 18 ст. 13.11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РФ).</w:t>
      </w:r>
    </w:p>
    <w:p w14:paraId="07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Например, за игнорирование требования уполномоченных органов прекратить противоправные действия – при условии, что нарушитель продолжал их допускать (п. 1 ч. 1 ст. 4.3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РФ), а также повторность правонарушения – если лицо на момент совершения нового нарушения (или на момент вынесения решения по делу) уже привлекалось к административной ответственности по ч. 1- 11 ст. 13.11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 или по ст.ст. 13.6</w:t>
      </w:r>
      <w:r>
        <w:rPr>
          <w:rFonts w:ascii="Times New Roman" w:hAnsi="Times New Roman"/>
          <w:color w:val="333333"/>
          <w:sz w:val="28"/>
        </w:rPr>
        <w:t xml:space="preserve">, 13.12 </w:t>
      </w:r>
      <w:r>
        <w:rPr>
          <w:rFonts w:ascii="Times New Roman" w:hAnsi="Times New Roman"/>
          <w:color w:val="333333"/>
          <w:sz w:val="28"/>
        </w:rPr>
        <w:t>КоАП</w:t>
      </w:r>
      <w:r>
        <w:rPr>
          <w:rFonts w:ascii="Times New Roman" w:hAnsi="Times New Roman"/>
          <w:color w:val="333333"/>
          <w:sz w:val="28"/>
        </w:rPr>
        <w:t xml:space="preserve"> РФ, будет служить основанием для назначения более строгого наказания.</w:t>
      </w:r>
    </w:p>
    <w:p w14:paraId="08000000">
      <w:pPr>
        <w:pStyle w:val="Style_1"/>
        <w:widowControl w:val="1"/>
        <w:spacing w:after="0" w:before="0"/>
        <w:ind w:firstLine="709"/>
        <w:jc w:val="both"/>
        <w:rPr>
          <w:rFonts w:ascii="Times New Roman" w:hAnsi="Times New Roman"/>
          <w:color w:val="333333"/>
          <w:sz w:val="28"/>
        </w:rPr>
      </w:pPr>
    </w:p>
    <w:p w14:paraId="09000000">
      <w:pPr>
        <w:pStyle w:val="Style_1"/>
        <w:widowControl w:val="1"/>
        <w:spacing w:before="0"/>
        <w:ind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Прокурор Ромодановского района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1" w:type="paragraph">
    <w:name w:val="Normal (Web)"/>
    <w:basedOn w:val="Style_2"/>
    <w:link w:val="Style_1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2025-12-23T16:02:00Z</dcterms:created>
  <dcterms:modified xsi:type="dcterms:W3CDTF">2025-12-23T19:19:09Z</dcterms:modified>
</cp:coreProperties>
</file>