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A84" w:rsidRPr="008A41B6" w:rsidRDefault="00C26A84">
      <w:pPr>
        <w:rPr>
          <w:rFonts w:ascii="Times New Roman" w:hAnsi="Times New Roman" w:cs="Times New Roman"/>
          <w:sz w:val="28"/>
          <w:szCs w:val="28"/>
        </w:rPr>
      </w:pPr>
    </w:p>
    <w:p w:rsidR="00C26A84" w:rsidRPr="008A41B6" w:rsidRDefault="00C26A84">
      <w:pPr>
        <w:rPr>
          <w:rFonts w:ascii="Times New Roman" w:hAnsi="Times New Roman" w:cs="Times New Roman"/>
          <w:sz w:val="28"/>
          <w:szCs w:val="28"/>
        </w:rPr>
      </w:pPr>
    </w:p>
    <w:p w:rsidR="00C26A84" w:rsidRPr="008A41B6" w:rsidRDefault="00C26A84" w:rsidP="00C26A8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Информация</w:t>
      </w: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br/>
        <w:t xml:space="preserve">о законодательстве в области охраны окружающей среды, охраны земли и недр, охраны вод и атмосферного воздуха, охраны и использования животного мира, в области экологической безопасности, о состоянии окружающей среды и об использовании природных ресурсов на территории </w:t>
      </w:r>
      <w:r w:rsidR="00E0122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Пятин</w:t>
      </w:r>
      <w:r w:rsidR="00301D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ского</w:t>
      </w:r>
      <w:r w:rsidR="008A41B6"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сельского поселения</w:t>
      </w: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со статьей 42 Конституции РФ закреплено право каждого гражданина «на благоприятную окружающую среду, достоверную информацию о ее состоянии и на возмещение ущерба, причиненного его здоровью или имуществу экологическим правонарушением».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Федеральным законом от 10 января 2002 года № 7-ФЗ «Об охране окружающей среды»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(ст. 3) и закрепляется право граждан направлять обращения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иные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организации и должностным лицам о получении своевременной, полной и достоверной информации о состоянии окружающей среды в местах своего проживания и мерах по ее охране (ст. 11).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со статьей 7 Закона РФ от 21 июля 1993 г. № 5485-1 «О государственной тайне» записано, что не могут быть отнесены к государственной тайне и засекречены сведения: о чрезвычайных происшествиях и катастрофах, угрожающих безопасности и здоровью граждан, и их последствиях, а также о стихийных бедствиях, их официальных прогнозах и последствиях; о состоянии экологии, здравоохранения, санитарии.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условиях сложной экологической обстановки в стране и мире проблемы экологического просвещения населения в течение долгого времени неизменно находятся в центре внимания.</w:t>
      </w:r>
    </w:p>
    <w:p w:rsidR="00874A4E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своей работе Администрация </w:t>
      </w:r>
      <w:r w:rsidR="00E01221">
        <w:rPr>
          <w:rFonts w:ascii="Times New Roman" w:eastAsia="Times New Roman" w:hAnsi="Times New Roman" w:cs="Times New Roman"/>
          <w:color w:val="333333"/>
          <w:sz w:val="28"/>
          <w:szCs w:val="28"/>
        </w:rPr>
        <w:t>Пятин</w:t>
      </w:r>
      <w:r w:rsidR="00301D67">
        <w:rPr>
          <w:rFonts w:ascii="Times New Roman" w:eastAsia="Times New Roman" w:hAnsi="Times New Roman" w:cs="Times New Roman"/>
          <w:color w:val="333333"/>
          <w:sz w:val="28"/>
          <w:szCs w:val="28"/>
        </w:rPr>
        <w:t>ского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сельского поселения старается привлечь внимание местного сообщества к экологическим проблемам поселения, района и региона в целом, обеспечить доступность экологической информации для населения, принимает активное участие в форм</w:t>
      </w:r>
      <w:r w:rsidR="00874A4E">
        <w:rPr>
          <w:rFonts w:ascii="Times New Roman" w:eastAsia="Times New Roman" w:hAnsi="Times New Roman" w:cs="Times New Roman"/>
          <w:color w:val="333333"/>
          <w:sz w:val="28"/>
          <w:szCs w:val="28"/>
        </w:rPr>
        <w:t>ировании экологической культуры</w:t>
      </w:r>
      <w:r w:rsidR="00301D6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</w:p>
    <w:p w:rsidR="00C26A84" w:rsidRPr="008A41B6" w:rsidRDefault="00874A4E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</w:t>
      </w:r>
      <w:r w:rsidR="00C26A84"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соответствии со статьей 8 Федерального закона «Об отходах производства и потребления» от 24.06.1998г. № 89-ФЗ к полномочиям органов местного самоуправления в области обращения с твердыми коммунальными отходами (ТКО) отнесена также и организация </w:t>
      </w:r>
      <w:r w:rsidR="00C26A84"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экологического воспитания и формирования экологической культуры в области обращения с твердыми коммунальными отходами.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изменениями, внесенными в 89-ФЗ с 01.01.2019г., процессом сбора, хранения и утилизации ТБО могут заниматься только специально уполномоченные организации, поменялась система сбора платежей, введена процедура сортировки мусора. Цель реформы — охрана окружающей среды путём снижения выбросов токсичных веществ в воздух и почву в результате ненадлежащего сбора и утилизации отходов.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Изменениями в 89-ФЗ также введ</w:t>
      </w:r>
      <w:r w:rsidR="001D7EFD">
        <w:rPr>
          <w:rFonts w:ascii="Times New Roman" w:eastAsia="Times New Roman" w:hAnsi="Times New Roman" w:cs="Times New Roman"/>
          <w:color w:val="333333"/>
          <w:sz w:val="28"/>
          <w:szCs w:val="28"/>
        </w:rPr>
        <w:t>е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ны понятия: ТБО (твёрдые бытовые отходы) и ТКО (твёрдые коммунальные отходы).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1. ТБО — это отходы, образующиеся от повседневной жизнедеятельности человека: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Продукты питания, пришедшие в негодность;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Макулатура (бумага и картон);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Пластик и полимеры (упаковка, пришедшие в негодность бытовые вещи);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Стеклотара и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стеклобой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;</w:t>
      </w:r>
    </w:p>
    <w:p w:rsidR="00C26A84" w:rsidRPr="008A41B6" w:rsidRDefault="00C26A84" w:rsidP="00C26A8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Металлолом.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2. ТКО — это отходы из жилых помещений, образующиеся в результате процесса потребления их жильцами:</w:t>
      </w:r>
    </w:p>
    <w:p w:rsidR="00C26A84" w:rsidRPr="008A41B6" w:rsidRDefault="00C26A84" w:rsidP="00C26A8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Отходы от уборки или ремонта;</w:t>
      </w:r>
    </w:p>
    <w:p w:rsidR="00C26A84" w:rsidRPr="008A41B6" w:rsidRDefault="00C26A84" w:rsidP="00C26A8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Пришедшая в негодность техника или мебель;</w:t>
      </w:r>
    </w:p>
    <w:p w:rsidR="00C26A84" w:rsidRPr="008A41B6" w:rsidRDefault="00C26A84" w:rsidP="00C26A8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Растительные отходы (трава, листва, ветки деревьев).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Интернет-ресурсы экологической направленности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Министерство природных ресурсов России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http://www.mnr.gov.ru/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Гринпис России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http://www.greenpeace.org/russia/ru/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Ecocom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— всё об экологии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http://www.ecocommunity.ru/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su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«Сохраним планету»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http://www.saveplanet.su/</w:t>
      </w:r>
    </w:p>
    <w:p w:rsidR="00C26A84" w:rsidRPr="008A41B6" w:rsidRDefault="00C26A84" w:rsidP="00C26A8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Всемирный фонд дикой природы (WWF) 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</w:rPr>
        <w:t>http://wwf.panda.org/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Система охраны природы в Российской Федерации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систему правовой охраны природы России входят четыре группы юридических мероприятий:</w:t>
      </w:r>
    </w:p>
    <w:p w:rsidR="00C26A84" w:rsidRPr="008A41B6" w:rsidRDefault="00C26A84" w:rsidP="00C26A8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правовое регулирование отношений по использованию, сохранению и возобновлению природных ресурсов;</w:t>
      </w:r>
    </w:p>
    <w:p w:rsidR="00C26A84" w:rsidRPr="008A41B6" w:rsidRDefault="00C26A84" w:rsidP="00C26A8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организация воспитания и обучения кадров, финансирование и материально-техническое обеспечение природоохранных действий;</w:t>
      </w:r>
    </w:p>
    <w:p w:rsidR="00C26A84" w:rsidRPr="008A41B6" w:rsidRDefault="00C26A84" w:rsidP="00C26A8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государственный и общественный 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контроль за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выполнением требований охраны природы;</w:t>
      </w:r>
    </w:p>
    <w:p w:rsidR="00C26A84" w:rsidRPr="008A41B6" w:rsidRDefault="00C26A84" w:rsidP="00C26A8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юридическая ответственность правонарушителей.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экологическим законодательством объектом правовой охраны выступает природная среда — объективная, существующая вне человека и независимо от его сознания реальность, служащая местом обитания, условием и средством его существования.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Источниками экологического права признаются нормативно-правовые акты, в которых содержатся правовые нормы, регулирующие экологические отношения. К ним относятся законы, указы, постановления и распоряжения, нормативные акты министерств и ведомств, законы и нормативно-правовые акты субъектов Федерации. В числе источников экологического права большое место занимают международно-правовые акты, регулирующие внутренние экологические отношения.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результате последней кодификации сложилась система экологического законодательства, в основе которой находятся три основополагающих нормативных акта: Декларация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ервого съезда народных депутатов РСФСР о государственном суверенитете Российской Советской Федеративной Социалистической Республики (1990 г.), Декларация прав и свобод человека и гражданина (1991 г.) и Конституция Российской Федерации, принятая в результате всенародного голосования 12 декабря 1993 г.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Система экологического законодательства, руководствующаяся идеями основополагающих конституционных актов, включает две подсистемы:</w:t>
      </w:r>
    </w:p>
    <w:p w:rsidR="00C26A84" w:rsidRPr="008A41B6" w:rsidRDefault="00C26A84" w:rsidP="00C26A8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природоохранное;</w:t>
      </w:r>
    </w:p>
    <w:p w:rsidR="00C26A84" w:rsidRPr="008A41B6" w:rsidRDefault="00C26A84" w:rsidP="00C26A8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природоресурсное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законодательство.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природоохранное законодательство входят Федеральный закон от 10 января 2002 г. № 7-ФЗ «Об охране окружающей среды» и другие законодательные акты комплексного правового регулирования.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подсистему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природоресурсного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законодательства входят: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Земельный кодекс РФ;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 РФ от 21 февраля 1992 г. № 2395-1 «О недрах»;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Лесной кодекс РФ;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Водный кодекс РФ;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от 24 апреля 1995 г. № 52-ФЗ «О животном мире»;</w:t>
      </w:r>
    </w:p>
    <w:p w:rsidR="00C26A84" w:rsidRPr="008A41B6" w:rsidRDefault="00C26A84" w:rsidP="00C26A8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а также другие законодательные и нормативные акты субъектов РФ.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Конституции РФ отражены основные положения экологической стратегии государства и главные направления укрепления экологического правопорядка. Конституция РФ вводит в научный оборот определение экологической деятельности человека в сфере взаимодействия общества и природы: природопользование, охрана окружающей среды, обеспечение экологической безопасности.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Центральное место среди экологических норм Конституции РФ занимает ч. 1 ст. 9, где указывается, что земля и другие природные ресурсы в Российской Федерации используются и охраняются как основа жизни и деятельности народов, проживающих на соответствующей территории.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 Конституции РФ есть две очень важные нормы, одна из которых (ст. 42) закрепляет право каждого человека на благоприятную окружающую среду, достоверную информацию о ее состоянии и на возмещение ущерба, причиненного его здоровью или имуществу, а другая провозглашает право граждан и юридических лиц на частную собственность на землю и другие природные ресурсы (ч. 2 ст. 9).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Первая касается биологических начал человека, вторая — его материальных основ существования.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Конституция РФ также оформляет организационно-правовые взаимоотношения Федерации и субъектов Федерации. Согласно ст. 72 пользование, владение и распоряжение землей, недрами, водными и другими природными ресурсами, природопользование, охрана окружающей среды и обеспечение экологической безопасности являются совместной компетенцией Федерации и субъектов Федерации.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По предмету своего ведения Российская Федерация принимает федеральные законы, которые являются обязательными на территории всей страны. Субъекты Федерации имеют право на собственное регулирование экологических отношений, включая принятие законов и иных нормативных актов. Конституция РФ закрепляет общее правило: законы и иные правовые акты субъектов Федерации не должны противоречить федеральным законам. Положения Конституции РФ конкретизируются в источниках экологического права.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охране окружающей среды» определяет правовые основы государственной политики в области охраны окружающей среды, обеспечивающие сбалансированное решение социально-экономических задач, сохранение благоприятной окружающей среды, биологического разнообразия и природных ресурсов в целях удовлетворения потребностей нынешних и будущих поколений, укрепления правопорядка в области охраны окружающей среды и обеспечения экологической безопасности.</w:t>
      </w:r>
      <w:proofErr w:type="gramEnd"/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Федеральным законом «Об охране окружающей среды» закрепляются следующие правовые положения: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основы управления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права и обязанности граждан, общественных и иных некоммерческих объединений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экономическое регулирование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нормирование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оценка воздействия на окружающую среду и экологическая экспертиза;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требования в области охраны окружающей среды при осуществлении хозяйственной деятельности;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зоны экологического бедствия, зоны чрезвычайных ситуаций;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государственный мониторинг окружающей среды (государственный экологический мониторинг);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контроль в области охраны окружающей среды (экологический контроль);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научные исследования в области охраны окружающей среды;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основы формирования экологической культуры;</w:t>
      </w:r>
    </w:p>
    <w:p w:rsidR="00C26A84" w:rsidRPr="008A41B6" w:rsidRDefault="00C26A84" w:rsidP="00C26A8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международное сотрудничество в области охраны окружающей среды.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Охрана здоровья и обеспечение благополучия человека — конечная цель охраны окружающей природной среды. Поэтому в законодательных актах, направленных на охрану здоровья граждан, экологические требования занимают ведущее место. В этом смысле источником экологического права служит Федеральный закон от 30 марта 1999 г. № 52-ФЗ «О санитарно-эпидемиологическом благополучии населения». Он регулирует санитарные отношения, связанные с охраной здоровья от неблагоприятного воздействия внешней среды — производственной, бытовой, природной. Экологические требования, выраженные в статьях Закона, одновременно являются и источниками экологического права. Например, на охрану здоровья и окружающей природной среды направлены нормы ст. 18 Закона о захоронении, переработке, обезвреживании и утилизации производственных и бытовых отходов и т. д.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Другим источником экологического права служат Федеральный закон от 21 ноября 2011 года № 323-ФЗ «Об основах охраны здоровья граждан в Российской Федерации». В соответствии со ст. 18 указанного нормативного акта установлено, что: «Каждый имеет право на охрану здоровья. Право на охрану здоровья обеспечивается охраной окружающей среды…».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Правовые нормы по охране природы и рациональному природопользованию содержатся и в других актах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природоресурсного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законодательства России. К ним относятся Лесной кодекс РФ, Водный кодекс РФ, Федеральный закон «О животном мире» и др.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Круг экологических вопросов, по которым могут издаваться указы и распоряжения Президента РФ, практически не ограничен. В их числе следует особо выделить Указ Президента РФ от 4 февраля 1994 г. № 238 «О государственной стратегии Российской Федерации по охране окружающей среды и обеспечению устойчивого развития».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На основании и во исполнение Конституции РФ, федеральных законов, нормативных указов Президента РФ Правительство РФ издает постановления и распоряжения. В соответствии со ст. 114 Конституции РФ Правительство РФ обеспечивает проведение в Российской Федерации единой государственной политики в области науки, культуры, образования, здравоохранения, социального обеспечения, экологии.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Постановления Правительства РФ по вопросам экологии можно разбить на три группы:</w:t>
      </w:r>
    </w:p>
    <w:p w:rsidR="00C26A84" w:rsidRPr="008A41B6" w:rsidRDefault="00C26A84" w:rsidP="00C26A8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К первой группе относятся те, которые принимаются во исполнение закона для конкретизации отдельных положений.</w:t>
      </w:r>
    </w:p>
    <w:p w:rsidR="00C26A84" w:rsidRPr="008A41B6" w:rsidRDefault="00C26A84" w:rsidP="00C26A8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Вторая группа постановлений предназначена для определения компетенции органов управления и контроля.</w:t>
      </w:r>
    </w:p>
    <w:p w:rsidR="00C26A84" w:rsidRPr="008A41B6" w:rsidRDefault="00C26A84" w:rsidP="00C26A8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Третья группа постановлений включает нормативно-правовые акты дальнейшего правового регулирования экологических отношений.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Природоохранительные министерства и ведомства также наделяются правом издавать нормативные акты в рамках своей компетенции. Немаловажную роль играют нормативные правила – санитарные, строительные, технико-экономические, технологические и т. д. К ним относятся нормативы качества окружающей среды: нормы допустимой радиации, уровня шума, вибрации и т. д.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Сфера компетенции субъектов Федерации определяется отраслевыми законодательными актами: по землепользованию — Земельным кодексом РФ, по недрам — Законом РФ «О недрах», водопользованию — Водным кодексом РФ, по использованию животного мира — Федеральным законом «О животном мире», по окружающей природной среде — Федеральным законом «Об охране окружающей среды».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Помимо специальных нормативно-правовых актов экологического содержания в последние годы широко используется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экологизация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нормативных актов, регулирующих экономическую, хозяйственную и административную деятельность предприятий. Под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экологизацией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понимают внедрение экологических требований в нормативно-правовые акты неэкологического содержания. Необходимость такого процесса объясняется тем, что экологические законы не всегда могут напрямую касаться хозяйствующих субъектов, занятых в различной сфере производства. Так, Закон РФ от 7 февраля 1992 г. № 2300-1 «О защите прав потребителей» (ст. 7) дает право потребителю требовать, чтобы товары были безопасны для его жизни. Он также дает право органам управления на приостановление реализации товаров, если создается угроза здоровью 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граждан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либо состоянию окружающей среды.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 в области охраны окружающей среды, природопользования и экологической безопасности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Правовые отношения в области охраны окружающей среды, обеспечения экологической безопасности, рационального природопользования определены в следующих действующих законах, которые условно можно разбить на четыре группы.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Общее законодательство:</w:t>
      </w:r>
    </w:p>
    <w:p w:rsidR="00C26A84" w:rsidRPr="008A41B6" w:rsidRDefault="00C26A84" w:rsidP="00C26A8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охране окружающей среды» от 10.01.2002 № 7-ФЗ.</w:t>
      </w:r>
    </w:p>
    <w:p w:rsidR="00C26A84" w:rsidRPr="008A41B6" w:rsidRDefault="00C26A84" w:rsidP="00C26A8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Федеральный закон «Об экологической экспертизе» от 23.11.95 № 174-ФЗ.</w:t>
      </w:r>
    </w:p>
    <w:p w:rsidR="00C26A84" w:rsidRPr="008A41B6" w:rsidRDefault="00C26A84" w:rsidP="00C26A8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гидрометеорологической службе» от 09.07.98 № 113-ФЗ.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 об экологической безопасности: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санитарно-эпидемиологическом благополучии населения» от 30.03.99 № 52-ФЗ.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защите населения территорий от чрезвычайных ситуаций природного и техногенного характера» от 21.12.94 №б8-ФЗ.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Федеральный закон «О ратификации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Базельской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конвенции о </w:t>
      </w:r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контроле за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трансграничной перевозкой опасных отходов и их удалением» от 25.11.94 № 49-ФЗ.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Федеральный закон «О безопасном обращении с пестицидами и </w:t>
      </w:r>
      <w:proofErr w:type="spell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агрохимикатами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» от 19.07.97 № 109-ФЗ.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безопасности гидротехнических сооружений» от 21.07.97 № 117-ФЗ.</w:t>
      </w:r>
    </w:p>
    <w:p w:rsidR="00C26A84" w:rsidRPr="008A41B6" w:rsidRDefault="00C26A84" w:rsidP="00C26A8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отходах производства и потребления» от 24.06.98 № 89-ФЗ.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 о радиационной безопасности населения:</w:t>
      </w:r>
    </w:p>
    <w:p w:rsidR="00C26A84" w:rsidRPr="008A41B6" w:rsidRDefault="00C26A84" w:rsidP="00C26A8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использовании атомной энергии» от 21.11.95 № 170-ФЗ.</w:t>
      </w:r>
    </w:p>
    <w:p w:rsidR="00C26A84" w:rsidRPr="008A41B6" w:rsidRDefault="00C26A84" w:rsidP="00C26A8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радиационной безопасности населения» от 09.01.96 № 3-ФЗ.</w:t>
      </w:r>
    </w:p>
    <w:p w:rsidR="00C26A84" w:rsidRPr="008A41B6" w:rsidRDefault="00C26A84" w:rsidP="00C26A8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Федеральный закон «О специальных экологических программах реабилитации </w:t>
      </w:r>
      <w:proofErr w:type="spellStart"/>
      <w:proofErr w:type="gramStart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радиационно</w:t>
      </w:r>
      <w:proofErr w:type="spell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загрязненных</w:t>
      </w:r>
      <w:proofErr w:type="gramEnd"/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участков территории» от 10.07.01 № 92-ФЗ.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Законодательство  об использовании и сохранении природных ресурсов: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охране атмосферного воздуха» от 04.09.99 № 96-ФЗ.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Водный кодекс Российской Федерации.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охране озера Байкал» от 01.05.99 № 94-ФЗ.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Земельный кодекс Российской Федерации.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мелиорации земель» от 10.01.96 № 4-ФЗ.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Закон РФ «О недрах» от 21.02.92 N 2395-I.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Лесной кодекс Российской Федерации.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природных лечебных ресурсах, лечебно-оздоровительных местностях и курортах» от 23.12.95 № 26-ФЗ.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«Об особо охраняемых природных территориях» от 14.03.95 № 33-ФЗ.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животном мире» от 24.04.95 № 52-ФЗ.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Федеральный закон «О внутренних морских водах, территориальном море и прилежащей зоне Российской Федерации» от 31.07.98 № 155-ФЗ.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континентальном шельфе Российской Федерации» от 30.11.95 № 187-ФЗ.</w:t>
      </w:r>
    </w:p>
    <w:p w:rsidR="00C26A84" w:rsidRPr="008A41B6" w:rsidRDefault="00C26A84" w:rsidP="00C26A8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Федеральный закон «О территориях традиционного природопользования коренных малочисленных народов Севера, Сибири и Дальнего Востока Российской Федерации» от 07.05.01 № 49-ФЗ.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Экологическая ситуация в </w:t>
      </w:r>
      <w:r w:rsidR="00E0122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Пятин</w:t>
      </w:r>
      <w:r w:rsidR="00301D6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ском</w:t>
      </w:r>
      <w:r w:rsidRPr="008A41B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сельском поселении.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Экологическая ситуация в </w:t>
      </w:r>
      <w:r w:rsidR="00E01221">
        <w:rPr>
          <w:rFonts w:ascii="Times New Roman" w:eastAsia="Times New Roman" w:hAnsi="Times New Roman" w:cs="Times New Roman"/>
          <w:color w:val="333333"/>
          <w:sz w:val="28"/>
          <w:szCs w:val="28"/>
        </w:rPr>
        <w:t>Пятин</w:t>
      </w:r>
      <w:r w:rsidR="00301D67">
        <w:rPr>
          <w:rFonts w:ascii="Times New Roman" w:eastAsia="Times New Roman" w:hAnsi="Times New Roman" w:cs="Times New Roman"/>
          <w:color w:val="333333"/>
          <w:sz w:val="28"/>
          <w:szCs w:val="28"/>
        </w:rPr>
        <w:t>ском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сельском поселении в целом благоприятна. На территории поселения отсутствуют высокотоксичные производства, уровень загрязнения воды, почвы и воздуха не превышает предельно допустимых нормативов.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Основными источниками загрязнения окружающей среды в поселении являются автотранспорт, твёрдые коммунальные отходы, отходы от деятельности предприятий.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 момента реализации в регионе реформы системы обращения с твердыми коммунальными отходами </w:t>
      </w:r>
      <w:r w:rsidR="005A2803">
        <w:rPr>
          <w:rFonts w:ascii="Times New Roman" w:eastAsia="Times New Roman" w:hAnsi="Times New Roman" w:cs="Times New Roman"/>
          <w:color w:val="333333"/>
          <w:sz w:val="28"/>
          <w:szCs w:val="28"/>
        </w:rPr>
        <w:t>улучшилось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состояние сбора, утилизации и захоронения отходов. Администрацией совместно с </w:t>
      </w:r>
      <w:r w:rsid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жителями </w:t>
      </w: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населенных пунктов ведется постоянный мониторинг качества исполнения региональным оператором обязательств по обращению с твердыми коммунальными отходами на территории поселения. По факту выявления сбоев в работе Администрацией принимаются меры по побуждению ответственных лиц к устранению нарушений законодательства в области обращения с отходами.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</w:p>
    <w:p w:rsidR="00C26A84" w:rsidRPr="008A41B6" w:rsidRDefault="00C26A84" w:rsidP="00C26A84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8A41B6">
        <w:rPr>
          <w:rFonts w:ascii="Times New Roman" w:eastAsia="Times New Roman" w:hAnsi="Times New Roman" w:cs="Times New Roman"/>
          <w:color w:val="333333"/>
          <w:sz w:val="28"/>
          <w:szCs w:val="28"/>
        </w:rPr>
        <w:t>Уважаемые граждане, берегите природу и её экологическое состояние!</w:t>
      </w:r>
    </w:p>
    <w:sectPr w:rsidR="00C26A84" w:rsidRPr="008A41B6" w:rsidSect="008A41B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65ACE"/>
    <w:multiLevelType w:val="multilevel"/>
    <w:tmpl w:val="4DF65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A85C90"/>
    <w:multiLevelType w:val="multilevel"/>
    <w:tmpl w:val="9F9A5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C937A94"/>
    <w:multiLevelType w:val="multilevel"/>
    <w:tmpl w:val="8A8A4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354777B"/>
    <w:multiLevelType w:val="multilevel"/>
    <w:tmpl w:val="F17EF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816328"/>
    <w:multiLevelType w:val="multilevel"/>
    <w:tmpl w:val="7ADE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E756EDC"/>
    <w:multiLevelType w:val="multilevel"/>
    <w:tmpl w:val="649C3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3AA4DB6"/>
    <w:multiLevelType w:val="multilevel"/>
    <w:tmpl w:val="1B029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9E19C6"/>
    <w:multiLevelType w:val="multilevel"/>
    <w:tmpl w:val="FF285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007C86"/>
    <w:multiLevelType w:val="multilevel"/>
    <w:tmpl w:val="CB0E7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F26BE7"/>
    <w:multiLevelType w:val="multilevel"/>
    <w:tmpl w:val="A3823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2CE60A3"/>
    <w:multiLevelType w:val="multilevel"/>
    <w:tmpl w:val="32C28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7E6171"/>
    <w:multiLevelType w:val="multilevel"/>
    <w:tmpl w:val="D8B8C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D421C7"/>
    <w:multiLevelType w:val="multilevel"/>
    <w:tmpl w:val="0C241E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03A589D"/>
    <w:multiLevelType w:val="multilevel"/>
    <w:tmpl w:val="96502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1217702"/>
    <w:multiLevelType w:val="multilevel"/>
    <w:tmpl w:val="C72EA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2521F30"/>
    <w:multiLevelType w:val="multilevel"/>
    <w:tmpl w:val="7BE6B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94D0F5D"/>
    <w:multiLevelType w:val="multilevel"/>
    <w:tmpl w:val="249AA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E4F255B"/>
    <w:multiLevelType w:val="multilevel"/>
    <w:tmpl w:val="8BB2D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58E18E1"/>
    <w:multiLevelType w:val="multilevel"/>
    <w:tmpl w:val="510A4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7D56CC7"/>
    <w:multiLevelType w:val="multilevel"/>
    <w:tmpl w:val="9B3A9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8"/>
  </w:num>
  <w:num w:numId="3">
    <w:abstractNumId w:val="11"/>
  </w:num>
  <w:num w:numId="4">
    <w:abstractNumId w:val="7"/>
  </w:num>
  <w:num w:numId="5">
    <w:abstractNumId w:val="6"/>
  </w:num>
  <w:num w:numId="6">
    <w:abstractNumId w:val="17"/>
  </w:num>
  <w:num w:numId="7">
    <w:abstractNumId w:val="1"/>
  </w:num>
  <w:num w:numId="8">
    <w:abstractNumId w:val="15"/>
  </w:num>
  <w:num w:numId="9">
    <w:abstractNumId w:val="9"/>
  </w:num>
  <w:num w:numId="10">
    <w:abstractNumId w:val="18"/>
  </w:num>
  <w:num w:numId="11">
    <w:abstractNumId w:val="16"/>
  </w:num>
  <w:num w:numId="12">
    <w:abstractNumId w:val="5"/>
  </w:num>
  <w:num w:numId="13">
    <w:abstractNumId w:val="10"/>
  </w:num>
  <w:num w:numId="14">
    <w:abstractNumId w:val="3"/>
  </w:num>
  <w:num w:numId="15">
    <w:abstractNumId w:val="12"/>
  </w:num>
  <w:num w:numId="16">
    <w:abstractNumId w:val="2"/>
  </w:num>
  <w:num w:numId="17">
    <w:abstractNumId w:val="13"/>
  </w:num>
  <w:num w:numId="18">
    <w:abstractNumId w:val="19"/>
  </w:num>
  <w:num w:numId="19">
    <w:abstractNumId w:val="4"/>
  </w:num>
  <w:num w:numId="2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14B16"/>
    <w:rsid w:val="0009220F"/>
    <w:rsid w:val="0014156D"/>
    <w:rsid w:val="00157375"/>
    <w:rsid w:val="001B3B71"/>
    <w:rsid w:val="001D7EFD"/>
    <w:rsid w:val="00301D67"/>
    <w:rsid w:val="00321E67"/>
    <w:rsid w:val="00501FBC"/>
    <w:rsid w:val="005A2803"/>
    <w:rsid w:val="006D37C0"/>
    <w:rsid w:val="006F0989"/>
    <w:rsid w:val="00874A4E"/>
    <w:rsid w:val="008A41B6"/>
    <w:rsid w:val="00A14B16"/>
    <w:rsid w:val="00A50CC5"/>
    <w:rsid w:val="00C26A84"/>
    <w:rsid w:val="00CE60C0"/>
    <w:rsid w:val="00CF744A"/>
    <w:rsid w:val="00E01221"/>
    <w:rsid w:val="00E95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FBC"/>
  </w:style>
  <w:style w:type="paragraph" w:styleId="1">
    <w:name w:val="heading 1"/>
    <w:basedOn w:val="a"/>
    <w:next w:val="a"/>
    <w:link w:val="10"/>
    <w:uiPriority w:val="9"/>
    <w:qFormat/>
    <w:rsid w:val="00C26A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26A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14B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14B1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C26A8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a0"/>
    <w:rsid w:val="00C26A84"/>
  </w:style>
  <w:style w:type="character" w:customStyle="1" w:styleId="10">
    <w:name w:val="Заголовок 1 Знак"/>
    <w:basedOn w:val="a0"/>
    <w:link w:val="1"/>
    <w:uiPriority w:val="9"/>
    <w:rsid w:val="00C26A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6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4732">
          <w:marLeft w:val="0"/>
          <w:marRight w:val="0"/>
          <w:marTop w:val="600"/>
          <w:marBottom w:val="300"/>
          <w:divBdr>
            <w:top w:val="none" w:sz="0" w:space="0" w:color="auto"/>
            <w:left w:val="none" w:sz="0" w:space="0" w:color="auto"/>
            <w:bottom w:val="single" w:sz="6" w:space="7" w:color="EEEEEE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8</Pages>
  <Words>2556</Words>
  <Characters>14575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Николаевна</dc:creator>
  <cp:lastModifiedBy>Admin</cp:lastModifiedBy>
  <cp:revision>5</cp:revision>
  <dcterms:created xsi:type="dcterms:W3CDTF">2026-05-05T11:39:00Z</dcterms:created>
  <dcterms:modified xsi:type="dcterms:W3CDTF">2026-06-29T12:16:00Z</dcterms:modified>
</cp:coreProperties>
</file>