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5AA" w:rsidRDefault="004115AA" w:rsidP="00BD04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15AA" w:rsidRPr="00BD040E" w:rsidRDefault="004115AA" w:rsidP="004115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40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115AA" w:rsidRPr="00BD040E" w:rsidRDefault="004115AA" w:rsidP="004115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40E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</w:p>
    <w:p w:rsidR="004115AA" w:rsidRPr="00BD040E" w:rsidRDefault="004115AA" w:rsidP="004115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40E">
        <w:rPr>
          <w:rFonts w:ascii="Times New Roman" w:hAnsi="Times New Roman" w:cs="Times New Roman"/>
          <w:b/>
          <w:sz w:val="28"/>
          <w:szCs w:val="28"/>
        </w:rPr>
        <w:t xml:space="preserve">КОНСТАНТИНОВСКОГО СЕЛЬСКОГО ПОСЕЛЕНИЯ РОМОДАНОВСКОГО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D040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115AA" w:rsidRPr="00BD040E" w:rsidRDefault="003827D7" w:rsidP="004115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-1.2pt;margin-top:9.15pt;width:471.6pt;height:.75pt;flip:y;z-index:251666432" o:connectortype="straight" strokeweight="1.5pt"/>
        </w:pict>
      </w:r>
    </w:p>
    <w:p w:rsidR="004115AA" w:rsidRPr="00BD040E" w:rsidRDefault="004115AA" w:rsidP="004115A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от «0</w:t>
      </w:r>
      <w:r w:rsidR="00057B52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 </w:t>
      </w:r>
      <w:r w:rsidR="00057B52">
        <w:rPr>
          <w:rFonts w:ascii="Times New Roman" w:hAnsi="Times New Roman" w:cs="Times New Roman"/>
          <w:color w:val="000000" w:themeColor="text1"/>
          <w:sz w:val="28"/>
          <w:szCs w:val="28"/>
        </w:rPr>
        <w:t>июля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2026</w:t>
      </w:r>
      <w:r w:rsidRPr="00BD0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BD0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057B52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-п</w:t>
      </w:r>
      <w:r w:rsidRPr="00BD0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115AA" w:rsidRPr="00CC5BF7" w:rsidRDefault="004115AA" w:rsidP="004115A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C5BF7">
        <w:rPr>
          <w:rFonts w:ascii="Times New Roman" w:hAnsi="Times New Roman" w:cs="Times New Roman"/>
          <w:color w:val="000000"/>
          <w:sz w:val="24"/>
          <w:szCs w:val="24"/>
        </w:rPr>
        <w:t>с.Константиновка</w:t>
      </w:r>
    </w:p>
    <w:p w:rsidR="004115AA" w:rsidRPr="00057B52" w:rsidRDefault="004115AA" w:rsidP="00057B52">
      <w:pPr>
        <w:tabs>
          <w:tab w:val="left" w:pos="3402"/>
          <w:tab w:val="left" w:pos="4111"/>
          <w:tab w:val="left" w:pos="4395"/>
          <w:tab w:val="left" w:pos="5103"/>
          <w:tab w:val="left" w:pos="8080"/>
        </w:tabs>
        <w:ind w:right="4252"/>
        <w:contextualSpacing/>
        <w:rPr>
          <w:rFonts w:ascii="Times New Roman" w:hAnsi="Times New Roman" w:cs="Times New Roman"/>
          <w:sz w:val="28"/>
          <w:szCs w:val="28"/>
        </w:rPr>
      </w:pPr>
      <w:r w:rsidRPr="00057B52">
        <w:rPr>
          <w:rFonts w:ascii="Times New Roman" w:hAnsi="Times New Roman" w:cs="Times New Roman"/>
          <w:sz w:val="28"/>
          <w:szCs w:val="28"/>
        </w:rPr>
        <w:t>О порядке предоставления субсидии публично-правовой</w:t>
      </w:r>
      <w:r w:rsidR="00057B52" w:rsidRPr="00057B52">
        <w:rPr>
          <w:rFonts w:ascii="Times New Roman" w:hAnsi="Times New Roman" w:cs="Times New Roman"/>
          <w:sz w:val="28"/>
          <w:szCs w:val="28"/>
        </w:rPr>
        <w:t xml:space="preserve"> </w:t>
      </w:r>
      <w:r w:rsidRPr="00057B52">
        <w:rPr>
          <w:rFonts w:ascii="Times New Roman" w:hAnsi="Times New Roman" w:cs="Times New Roman"/>
          <w:sz w:val="28"/>
          <w:szCs w:val="28"/>
        </w:rPr>
        <w:t xml:space="preserve">компании «Роскадастр»  </w:t>
      </w:r>
    </w:p>
    <w:p w:rsidR="004115AA" w:rsidRPr="004115AA" w:rsidRDefault="004115AA" w:rsidP="004115AA">
      <w:pPr>
        <w:tabs>
          <w:tab w:val="left" w:pos="5040"/>
        </w:tabs>
        <w:ind w:right="425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15AA" w:rsidRPr="004115AA" w:rsidRDefault="004115AA" w:rsidP="004115AA">
      <w:pPr>
        <w:tabs>
          <w:tab w:val="left" w:pos="5040"/>
        </w:tabs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В соответствии с пунктом 24 статьи 241 Бюджетного кодекса Российской Федерации, Федеральным законом от 30 декабря 2021 года №448-ФЗ «О публично</w:t>
      </w:r>
      <w:r w:rsidR="00E87E31">
        <w:rPr>
          <w:rFonts w:ascii="Times New Roman" w:eastAsia="Arial" w:hAnsi="Times New Roman" w:cs="Times New Roman"/>
          <w:sz w:val="28"/>
          <w:szCs w:val="28"/>
        </w:rPr>
        <w:t>-</w:t>
      </w:r>
      <w:r w:rsidRPr="004115AA">
        <w:rPr>
          <w:rFonts w:ascii="Times New Roman" w:eastAsia="Arial" w:hAnsi="Times New Roman" w:cs="Times New Roman"/>
          <w:sz w:val="28"/>
          <w:szCs w:val="28"/>
        </w:rPr>
        <w:t>правовой компании «Роскадастр», постановлением Правительства Российской Федерации от 29.04.2026 № 501 «Об утверждении общих требований к нормативным правовым актам, муниципальным правовым актам, устанавливающим порядок предоставления из бюджетов субъектов Российской Федерации (местных бюджетов) субсидий публично-правовой компании, и типовой формы соглашения о предоставлении из бюджета субъекта Российской Федерации (местного бюджета) субсидии публично-правовой компании»</w:t>
      </w:r>
      <w:r w:rsidRPr="004115AA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4115AA" w:rsidRPr="004115AA" w:rsidRDefault="004115AA" w:rsidP="004115AA">
      <w:pPr>
        <w:tabs>
          <w:tab w:val="left" w:pos="5040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15AA" w:rsidRPr="004115AA" w:rsidRDefault="004115AA" w:rsidP="004115AA">
      <w:pPr>
        <w:tabs>
          <w:tab w:val="left" w:pos="5040"/>
        </w:tabs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115A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1. Утвердить Порядок предоставления субсидии публично-правовой компании  «Роскадастр», согласно приложению  к настоящему постановлению.</w:t>
      </w:r>
    </w:p>
    <w:p w:rsidR="004115AA" w:rsidRPr="00492BE5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2. Настоящее постановление вступает в силу после дня его официального опубликования и распространяется на правоотношения, возникшие с </w:t>
      </w:r>
      <w:r w:rsidRPr="00492BE5">
        <w:rPr>
          <w:rFonts w:ascii="Times New Roman" w:eastAsia="Arial" w:hAnsi="Times New Roman" w:cs="Times New Roman"/>
          <w:sz w:val="28"/>
          <w:szCs w:val="28"/>
        </w:rPr>
        <w:t xml:space="preserve">05.03.2026г. </w:t>
      </w:r>
    </w:p>
    <w:p w:rsidR="004115AA" w:rsidRPr="00057B52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57B52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3. Контроль за выполнением настоящего постановления оставляю за собой</w:t>
      </w:r>
      <w:r w:rsidRPr="00057B52">
        <w:rPr>
          <w:rFonts w:ascii="Times New Roman" w:eastAsia="Arial" w:hAnsi="Times New Roman" w:cs="Times New Roman"/>
          <w:iCs/>
          <w:color w:val="000000" w:themeColor="text1"/>
          <w:sz w:val="28"/>
          <w:szCs w:val="28"/>
        </w:rPr>
        <w:t>.</w:t>
      </w:r>
    </w:p>
    <w:p w:rsidR="004115AA" w:rsidRPr="00057B52" w:rsidRDefault="004115AA" w:rsidP="004115AA">
      <w:pPr>
        <w:pStyle w:val="aa"/>
        <w:spacing w:before="0" w:beforeAutospacing="0" w:after="0" w:afterAutospacing="0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</w:p>
    <w:p w:rsidR="004115AA" w:rsidRPr="004115AA" w:rsidRDefault="004115AA" w:rsidP="004115AA">
      <w:pPr>
        <w:tabs>
          <w:tab w:val="left" w:pos="5040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15AA" w:rsidRPr="00E87E31" w:rsidRDefault="004115AA" w:rsidP="004115AA">
      <w:pPr>
        <w:tabs>
          <w:tab w:val="left" w:pos="504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7E31">
        <w:rPr>
          <w:rFonts w:ascii="Times New Roman" w:hAnsi="Times New Roman" w:cs="Times New Roman"/>
          <w:sz w:val="28"/>
          <w:szCs w:val="28"/>
        </w:rPr>
        <w:t>Глав</w:t>
      </w:r>
      <w:r w:rsidR="00057B52" w:rsidRPr="00E87E31">
        <w:rPr>
          <w:rFonts w:ascii="Times New Roman" w:hAnsi="Times New Roman" w:cs="Times New Roman"/>
          <w:sz w:val="28"/>
          <w:szCs w:val="28"/>
        </w:rPr>
        <w:t>а</w:t>
      </w:r>
      <w:r w:rsidRPr="00E87E31">
        <w:rPr>
          <w:rFonts w:ascii="Times New Roman" w:hAnsi="Times New Roman" w:cs="Times New Roman"/>
          <w:sz w:val="28"/>
          <w:szCs w:val="28"/>
        </w:rPr>
        <w:t xml:space="preserve"> </w:t>
      </w:r>
      <w:r w:rsidR="00057B52" w:rsidRPr="00E87E31">
        <w:rPr>
          <w:rFonts w:ascii="Times New Roman" w:hAnsi="Times New Roman" w:cs="Times New Roman"/>
          <w:sz w:val="28"/>
          <w:szCs w:val="28"/>
        </w:rPr>
        <w:t>Константиновского</w:t>
      </w:r>
    </w:p>
    <w:p w:rsidR="004115AA" w:rsidRPr="00E87E31" w:rsidRDefault="004115AA" w:rsidP="004115AA">
      <w:pPr>
        <w:tabs>
          <w:tab w:val="left" w:pos="504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7E3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</w:t>
      </w:r>
      <w:r w:rsidRPr="00E87E31">
        <w:rPr>
          <w:rFonts w:ascii="Times New Roman" w:hAnsi="Times New Roman" w:cs="Times New Roman"/>
          <w:sz w:val="28"/>
          <w:szCs w:val="28"/>
        </w:rPr>
        <w:tab/>
      </w:r>
      <w:r w:rsidR="00E87E3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87E31">
        <w:rPr>
          <w:rFonts w:ascii="Times New Roman" w:hAnsi="Times New Roman" w:cs="Times New Roman"/>
          <w:sz w:val="28"/>
          <w:szCs w:val="28"/>
        </w:rPr>
        <w:t xml:space="preserve">  </w:t>
      </w:r>
      <w:r w:rsidRPr="00E87E31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057B52" w:rsidRPr="00E87E31">
        <w:rPr>
          <w:rFonts w:ascii="Times New Roman" w:hAnsi="Times New Roman" w:cs="Times New Roman"/>
          <w:sz w:val="28"/>
          <w:szCs w:val="28"/>
        </w:rPr>
        <w:t>Т</w:t>
      </w:r>
      <w:r w:rsidRPr="00E87E31">
        <w:rPr>
          <w:rFonts w:ascii="Times New Roman" w:hAnsi="Times New Roman" w:cs="Times New Roman"/>
          <w:sz w:val="28"/>
          <w:szCs w:val="28"/>
        </w:rPr>
        <w:t>.</w:t>
      </w:r>
      <w:r w:rsidR="00057B52" w:rsidRPr="00E87E31">
        <w:rPr>
          <w:rFonts w:ascii="Times New Roman" w:hAnsi="Times New Roman" w:cs="Times New Roman"/>
          <w:sz w:val="28"/>
          <w:szCs w:val="28"/>
        </w:rPr>
        <w:t>А</w:t>
      </w:r>
      <w:r w:rsidRPr="00E87E31">
        <w:rPr>
          <w:rFonts w:ascii="Times New Roman" w:hAnsi="Times New Roman" w:cs="Times New Roman"/>
          <w:sz w:val="28"/>
          <w:szCs w:val="28"/>
        </w:rPr>
        <w:t>.</w:t>
      </w:r>
      <w:r w:rsidR="00057B52" w:rsidRPr="00E87E31">
        <w:rPr>
          <w:rFonts w:ascii="Times New Roman" w:hAnsi="Times New Roman" w:cs="Times New Roman"/>
          <w:sz w:val="28"/>
          <w:szCs w:val="28"/>
        </w:rPr>
        <w:t>Блохова</w:t>
      </w:r>
    </w:p>
    <w:p w:rsidR="004115AA" w:rsidRPr="00E87E31" w:rsidRDefault="004115AA" w:rsidP="004115AA">
      <w:pPr>
        <w:tabs>
          <w:tab w:val="left" w:pos="504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15AA" w:rsidRPr="00E87E31" w:rsidRDefault="004115AA" w:rsidP="004115AA">
      <w:pPr>
        <w:pStyle w:val="ab"/>
        <w:jc w:val="center"/>
        <w:rPr>
          <w:rFonts w:ascii="Times New Roman" w:eastAsia="Arial" w:hAnsi="Times New Roman" w:cs="Times New Roman"/>
          <w:bCs/>
          <w:sz w:val="28"/>
          <w:szCs w:val="28"/>
        </w:rPr>
      </w:pPr>
    </w:p>
    <w:p w:rsidR="00492BE5" w:rsidRDefault="00492BE5" w:rsidP="004115AA">
      <w:pPr>
        <w:pStyle w:val="ConsPlusNormal"/>
        <w:ind w:left="5387"/>
        <w:jc w:val="both"/>
        <w:outlineLvl w:val="0"/>
        <w:rPr>
          <w:rFonts w:eastAsia="Arial"/>
          <w:szCs w:val="24"/>
        </w:rPr>
      </w:pPr>
    </w:p>
    <w:p w:rsidR="004115AA" w:rsidRPr="004115AA" w:rsidRDefault="004115AA" w:rsidP="004115AA">
      <w:pPr>
        <w:pStyle w:val="ConsPlusNormal"/>
        <w:ind w:left="5387"/>
        <w:jc w:val="both"/>
        <w:outlineLvl w:val="0"/>
        <w:rPr>
          <w:rFonts w:eastAsia="Arial"/>
          <w:szCs w:val="24"/>
        </w:rPr>
      </w:pPr>
      <w:r w:rsidRPr="004115AA">
        <w:rPr>
          <w:rFonts w:eastAsia="Arial"/>
          <w:szCs w:val="24"/>
        </w:rPr>
        <w:lastRenderedPageBreak/>
        <w:t xml:space="preserve">Приложение </w:t>
      </w:r>
    </w:p>
    <w:p w:rsidR="004115AA" w:rsidRPr="004115AA" w:rsidRDefault="004115AA" w:rsidP="00E87E31">
      <w:pPr>
        <w:pStyle w:val="ConsPlusNormal"/>
        <w:ind w:left="5387"/>
        <w:outlineLvl w:val="0"/>
        <w:rPr>
          <w:rFonts w:eastAsia="Arial"/>
          <w:szCs w:val="24"/>
        </w:rPr>
      </w:pPr>
      <w:r w:rsidRPr="004115AA">
        <w:rPr>
          <w:rFonts w:eastAsia="Arial"/>
          <w:szCs w:val="24"/>
        </w:rPr>
        <w:t xml:space="preserve">к постановлению администрации </w:t>
      </w:r>
      <w:r w:rsidR="00057B52">
        <w:rPr>
          <w:rFonts w:eastAsia="Arial"/>
          <w:szCs w:val="24"/>
        </w:rPr>
        <w:t>Константиновского</w:t>
      </w:r>
      <w:r w:rsidRPr="004115AA">
        <w:rPr>
          <w:rFonts w:eastAsia="Arial"/>
          <w:szCs w:val="24"/>
        </w:rPr>
        <w:t xml:space="preserve"> сельского поселения Ромодановского муниципального района Республики Мордовия от «</w:t>
      </w:r>
      <w:r w:rsidR="00057B52">
        <w:rPr>
          <w:rFonts w:eastAsia="Arial"/>
          <w:szCs w:val="24"/>
        </w:rPr>
        <w:t>03</w:t>
      </w:r>
      <w:r w:rsidRPr="004115AA">
        <w:rPr>
          <w:rFonts w:eastAsia="Arial"/>
          <w:szCs w:val="24"/>
        </w:rPr>
        <w:t>» ию</w:t>
      </w:r>
      <w:r w:rsidR="00057B52">
        <w:rPr>
          <w:rFonts w:eastAsia="Arial"/>
          <w:szCs w:val="24"/>
        </w:rPr>
        <w:t>л</w:t>
      </w:r>
      <w:r w:rsidRPr="004115AA">
        <w:rPr>
          <w:rFonts w:eastAsia="Arial"/>
          <w:szCs w:val="24"/>
        </w:rPr>
        <w:t>я 2026г. №</w:t>
      </w:r>
      <w:r w:rsidR="00CA781E">
        <w:rPr>
          <w:rFonts w:eastAsia="Arial"/>
          <w:szCs w:val="24"/>
        </w:rPr>
        <w:t xml:space="preserve"> 21-п</w:t>
      </w:r>
    </w:p>
    <w:p w:rsidR="004115AA" w:rsidRPr="004115AA" w:rsidRDefault="004115AA" w:rsidP="004115AA">
      <w:pPr>
        <w:pStyle w:val="ab"/>
        <w:ind w:left="5387" w:right="-283"/>
        <w:rPr>
          <w:rFonts w:ascii="Times New Roman" w:hAnsi="Times New Roman" w:cs="Times New Roman"/>
          <w:b/>
          <w:bCs/>
          <w:sz w:val="24"/>
          <w:szCs w:val="24"/>
        </w:rPr>
      </w:pPr>
    </w:p>
    <w:p w:rsidR="004115AA" w:rsidRPr="004115AA" w:rsidRDefault="004115AA" w:rsidP="004115AA">
      <w:pPr>
        <w:pStyle w:val="ab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4115AA" w:rsidRPr="004115AA" w:rsidRDefault="004115AA" w:rsidP="004115AA">
      <w:pPr>
        <w:pStyle w:val="ab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4115AA">
        <w:rPr>
          <w:rFonts w:ascii="Times New Roman" w:eastAsia="Arial" w:hAnsi="Times New Roman" w:cs="Times New Roman"/>
          <w:b/>
          <w:bCs/>
          <w:sz w:val="28"/>
          <w:szCs w:val="28"/>
        </w:rPr>
        <w:t>ПОРЯДОК</w:t>
      </w:r>
    </w:p>
    <w:p w:rsidR="004115AA" w:rsidRPr="004115AA" w:rsidRDefault="004115AA" w:rsidP="004115AA">
      <w:pPr>
        <w:pStyle w:val="ab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4115AA">
        <w:rPr>
          <w:rFonts w:ascii="Times New Roman" w:eastAsia="Arial" w:hAnsi="Times New Roman" w:cs="Times New Roman"/>
          <w:b/>
          <w:bCs/>
          <w:sz w:val="28"/>
          <w:szCs w:val="28"/>
        </w:rPr>
        <w:t>ПРЕДОСТАВЛЕНИЯ СУБСИДИИ ПУБЛИЧНО-ПРАВОВОЙ КОМПАНИИ «РОСКАДАСТР»</w:t>
      </w:r>
    </w:p>
    <w:p w:rsidR="004115AA" w:rsidRPr="004115AA" w:rsidRDefault="004115AA" w:rsidP="004115AA">
      <w:pPr>
        <w:pStyle w:val="ab"/>
        <w:ind w:right="-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15AA" w:rsidRPr="004115AA" w:rsidRDefault="004115AA" w:rsidP="004115AA">
      <w:pPr>
        <w:pStyle w:val="ab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4115AA">
        <w:rPr>
          <w:rFonts w:ascii="Times New Roman" w:eastAsia="Arial" w:hAnsi="Times New Roman" w:cs="Times New Roman"/>
          <w:b/>
          <w:bCs/>
          <w:sz w:val="28"/>
          <w:szCs w:val="28"/>
        </w:rPr>
        <w:t>I. Общие положения</w:t>
      </w:r>
    </w:p>
    <w:p w:rsidR="004115AA" w:rsidRPr="004115AA" w:rsidRDefault="004115AA" w:rsidP="004115AA">
      <w:pPr>
        <w:pStyle w:val="ab"/>
        <w:ind w:right="-283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Порядок предоставления субсидии публично</w:t>
      </w:r>
      <w:r w:rsidR="00E87E31">
        <w:rPr>
          <w:rFonts w:ascii="Times New Roman" w:eastAsia="Arial" w:hAnsi="Times New Roman" w:cs="Times New Roman"/>
          <w:sz w:val="28"/>
          <w:szCs w:val="28"/>
        </w:rPr>
        <w:t>-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правовой компании «Роскадастр» из бюджета </w:t>
      </w:r>
      <w:r w:rsidR="00CA781E">
        <w:rPr>
          <w:rFonts w:ascii="Times New Roman" w:eastAsia="Arial" w:hAnsi="Times New Roman" w:cs="Times New Roman"/>
          <w:sz w:val="28"/>
          <w:szCs w:val="28"/>
        </w:rPr>
        <w:t>Константиновского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(далее - бюджет) в целях выполнения работ и (или) оказания услуг в соответствии с соглашением о выполнении работ и (или) об оказании услуг, заключенным между Администрацией </w:t>
      </w:r>
      <w:r w:rsidR="00CA781E">
        <w:rPr>
          <w:rFonts w:ascii="Times New Roman" w:eastAsia="Arial" w:hAnsi="Times New Roman" w:cs="Times New Roman"/>
          <w:sz w:val="28"/>
          <w:szCs w:val="28"/>
        </w:rPr>
        <w:t>Константиновского</w:t>
      </w:r>
      <w:r w:rsidR="00CA781E" w:rsidRPr="004115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(далее – Администрация)  и ППК «Роскадастр» (далее – Компания) от </w:t>
      </w:r>
      <w:r w:rsidRPr="00492BE5">
        <w:rPr>
          <w:rFonts w:ascii="Times New Roman" w:eastAsia="Arial" w:hAnsi="Times New Roman" w:cs="Times New Roman"/>
          <w:sz w:val="28"/>
          <w:szCs w:val="28"/>
        </w:rPr>
        <w:t>05.03.2026г.</w:t>
      </w:r>
      <w:r w:rsidRPr="004115AA">
        <w:rPr>
          <w:rFonts w:ascii="Times New Roman" w:eastAsia="Arial" w:hAnsi="Times New Roman" w:cs="Times New Roman"/>
          <w:i/>
          <w:sz w:val="28"/>
          <w:szCs w:val="28"/>
        </w:rPr>
        <w:t xml:space="preserve"> 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(далее – Соглашение, Порядок) определяет правила предоставления субсидий из бюджета </w:t>
      </w:r>
      <w:r w:rsidR="00CA781E">
        <w:rPr>
          <w:rFonts w:ascii="Times New Roman" w:eastAsia="Arial" w:hAnsi="Times New Roman" w:cs="Times New Roman"/>
          <w:sz w:val="28"/>
          <w:szCs w:val="28"/>
        </w:rPr>
        <w:t>Константиновского</w:t>
      </w:r>
      <w:r w:rsidR="00CA781E" w:rsidRPr="004115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4115AA">
        <w:rPr>
          <w:rFonts w:ascii="Times New Roman" w:eastAsia="Arial" w:hAnsi="Times New Roman" w:cs="Times New Roman"/>
          <w:i/>
          <w:iCs/>
          <w:sz w:val="28"/>
          <w:szCs w:val="28"/>
        </w:rPr>
        <w:t xml:space="preserve"> </w:t>
      </w:r>
      <w:r w:rsidRPr="004115AA">
        <w:rPr>
          <w:rFonts w:ascii="Times New Roman" w:eastAsia="Arial" w:hAnsi="Times New Roman" w:cs="Times New Roman"/>
          <w:sz w:val="28"/>
          <w:szCs w:val="28"/>
        </w:rPr>
        <w:t>публично</w:t>
      </w:r>
      <w:r w:rsidR="00E87E31">
        <w:rPr>
          <w:rFonts w:ascii="Times New Roman" w:eastAsia="Arial" w:hAnsi="Times New Roman" w:cs="Times New Roman"/>
          <w:sz w:val="28"/>
          <w:szCs w:val="28"/>
        </w:rPr>
        <w:t>-</w:t>
      </w:r>
      <w:r w:rsidRPr="004115AA">
        <w:rPr>
          <w:rFonts w:ascii="Times New Roman" w:eastAsia="Arial" w:hAnsi="Times New Roman" w:cs="Times New Roman"/>
          <w:sz w:val="28"/>
          <w:szCs w:val="28"/>
        </w:rPr>
        <w:t>правовой компании «Роскадастр».</w:t>
      </w: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Основные понятия и термины, применяемые в настоящем Порядке, используются в значениях,  установленных Бюджетным кодексом Российской Федерации и Федеральным законом от 30 декабря 2021 года № 448-ФЗ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«О публично</w:t>
      </w:r>
      <w:r w:rsidR="00E87E31">
        <w:rPr>
          <w:rFonts w:ascii="Times New Roman" w:eastAsia="Arial" w:hAnsi="Times New Roman" w:cs="Times New Roman"/>
          <w:sz w:val="28"/>
          <w:szCs w:val="28"/>
        </w:rPr>
        <w:t>-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правовой компании «Роскадастр», постановлением Правительства  Российской Федерации от 29.04.2026 № 501 «Об утверждении общих требований к нормативным правовым актам, муниципальным правовым актам,  устанавливающим порядок предоставления из бюджетов субъектов Российской Федерации (местных бюджетов) субсидий публично – правовой компании, 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 xml:space="preserve">и типовой формы соглашения о предоставлении из бюджета субъекта Российской Федерации (местного бюджета) субсидии публично-правовой компании», Постановлением Правительства Российской Федерации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 xml:space="preserve">от 25.12.2025 № 2145 «Об утверждении формы типового соглашения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о выполнении работ и (или) об оказании услуг, заключаемого органами государственной власти субъектов Российской Федерации или органами местного самоуправления с публично-правовой компанией «Роскадастр».</w:t>
      </w: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Предоставление субсидии осуществляется в соответствии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 xml:space="preserve">с настоящим Порядком и соглашением о предоставлении из бюджета </w:t>
      </w:r>
      <w:r w:rsidR="00CA781E">
        <w:rPr>
          <w:rFonts w:ascii="Times New Roman" w:eastAsia="Arial" w:hAnsi="Times New Roman" w:cs="Times New Roman"/>
          <w:sz w:val="28"/>
          <w:szCs w:val="28"/>
        </w:rPr>
        <w:t>Константиновского</w:t>
      </w:r>
      <w:r w:rsidR="00CA781E" w:rsidRPr="004115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субсидии компании, содержащим условия предоставления субсидии.</w:t>
      </w: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lastRenderedPageBreak/>
        <w:t>Предоставление с</w:t>
      </w:r>
      <w:r w:rsidRPr="004115AA">
        <w:rPr>
          <w:rFonts w:ascii="Times New Roman" w:hAnsi="Times New Roman" w:cs="Times New Roman"/>
          <w:sz w:val="28"/>
          <w:szCs w:val="28"/>
        </w:rPr>
        <w:t xml:space="preserve">убсидии осуществляется в пределах бюджетных ассигнований, предусмотренных в бюджете </w:t>
      </w:r>
      <w:r w:rsidR="00E070C8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 w:rsidRPr="004115AA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  <w:r w:rsidRPr="004115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115AA">
        <w:rPr>
          <w:rFonts w:ascii="Times New Roman" w:hAnsi="Times New Roman" w:cs="Times New Roman"/>
          <w:sz w:val="28"/>
          <w:szCs w:val="28"/>
        </w:rPr>
        <w:t xml:space="preserve">на соответствующий финансовый год и плановый период, и лимитов бюджетных обязательств,  доведенных до Администрации </w:t>
      </w:r>
      <w:r w:rsidR="00CA781E">
        <w:rPr>
          <w:rFonts w:ascii="Times New Roman" w:eastAsia="Arial" w:hAnsi="Times New Roman" w:cs="Times New Roman"/>
          <w:sz w:val="28"/>
          <w:szCs w:val="28"/>
        </w:rPr>
        <w:t>Константиновского</w:t>
      </w:r>
      <w:r w:rsidR="00CA781E" w:rsidRPr="004115AA">
        <w:rPr>
          <w:rFonts w:ascii="Times New Roman" w:hAnsi="Times New Roman" w:cs="Times New Roman"/>
          <w:sz w:val="28"/>
          <w:szCs w:val="28"/>
        </w:rPr>
        <w:t xml:space="preserve"> </w:t>
      </w:r>
      <w:r w:rsidRPr="004115AA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4115AA">
        <w:rPr>
          <w:rFonts w:ascii="Times New Roman" w:eastAsia="Arial" w:hAnsi="Times New Roman" w:cs="Times New Roman"/>
          <w:i/>
          <w:iCs/>
          <w:sz w:val="28"/>
          <w:szCs w:val="28"/>
        </w:rPr>
        <w:t xml:space="preserve"> 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(далее – главный распределитель бюджетных средств) </w:t>
      </w:r>
      <w:r w:rsidRPr="004115AA">
        <w:rPr>
          <w:rFonts w:ascii="Times New Roman" w:hAnsi="Times New Roman" w:cs="Times New Roman"/>
          <w:sz w:val="28"/>
          <w:szCs w:val="28"/>
        </w:rPr>
        <w:t>на выполнение Компанией работ и (или) оказание услуг в соответствии с Соглашением о выполнении работ.</w:t>
      </w:r>
    </w:p>
    <w:p w:rsidR="004115AA" w:rsidRPr="004115AA" w:rsidRDefault="004115AA" w:rsidP="004115AA">
      <w:pPr>
        <w:pStyle w:val="ab"/>
        <w:ind w:right="-283"/>
        <w:jc w:val="both"/>
        <w:rPr>
          <w:rFonts w:ascii="Times New Roman" w:hAnsi="Times New Roman" w:cs="Times New Roman"/>
          <w:sz w:val="28"/>
          <w:szCs w:val="28"/>
        </w:rPr>
      </w:pPr>
    </w:p>
    <w:p w:rsidR="004115AA" w:rsidRPr="004115AA" w:rsidRDefault="004115AA" w:rsidP="004115AA">
      <w:pPr>
        <w:pStyle w:val="ab"/>
        <w:ind w:right="-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15AA">
        <w:rPr>
          <w:rFonts w:ascii="Times New Roman" w:eastAsia="Arial" w:hAnsi="Times New Roman" w:cs="Times New Roman"/>
          <w:b/>
          <w:bCs/>
          <w:sz w:val="28"/>
          <w:szCs w:val="28"/>
        </w:rPr>
        <w:t>II. Определение размера субсидии</w:t>
      </w: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Для расчета размера субсидии (</w:t>
      </w:r>
      <m:oMath>
        <m:sSub>
          <m:sSubPr>
            <m:ctrlPr>
              <w:rPr>
                <w:rFonts w:ascii="Cambria Math" w:eastAsia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Times New Roman" w:cs="Times New Roman"/>
                <w:sz w:val="28"/>
                <w:szCs w:val="28"/>
              </w:rPr>
              <m:t>итог</m:t>
            </m:r>
          </m:sub>
        </m:sSub>
      </m:oMath>
      <w:r w:rsidRPr="004115AA">
        <w:rPr>
          <w:rFonts w:ascii="Times New Roman" w:eastAsia="Arial" w:hAnsi="Times New Roman" w:cs="Times New Roman"/>
          <w:sz w:val="28"/>
          <w:szCs w:val="28"/>
        </w:rPr>
        <w:t xml:space="preserve">) в соответствии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 xml:space="preserve">с требованиями, установленными частью 7 статьи 4 Федерального закона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от 30.12.2021 № 448-ФЗ «О публично-правовой компании «Роскадастр» (далее - Закон № 448-ФЗ), применяется формула: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5AA" w:rsidRPr="004115AA" w:rsidRDefault="003827D7" w:rsidP="004115AA">
      <w:pPr>
        <w:pStyle w:val="ab"/>
        <w:ind w:right="-283" w:firstLine="567"/>
        <w:jc w:val="center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Times New Roman" w:cs="Times New Roman"/>
                <w:sz w:val="28"/>
                <w:szCs w:val="28"/>
              </w:rPr>
              <m:t>итог</m:t>
            </m:r>
          </m:sub>
        </m:sSub>
        <m:r>
          <w:rPr>
            <w:rFonts w:ascii="Cambria Math" w:eastAsia="Cambria Math" w:hAnsi="Times New Roman" w:cs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Times New Roman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  <m:r>
              <w:rPr>
                <w:rFonts w:ascii="Cambria Math" w:eastAsia="Cambria Math" w:hAnsi="Times New Roman" w:cs="Times New Roman"/>
                <w:sz w:val="28"/>
                <w:szCs w:val="28"/>
              </w:rPr>
              <m:t>=1</m:t>
            </m:r>
          </m:sub>
          <m:sup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</m:sup>
          <m:e>
            <m:r>
              <w:rPr>
                <w:rFonts w:ascii="Cambria Math" w:eastAsia="Cambria Math" w:hAnsi="Times New Roman" w:cs="Times New Roman"/>
                <w:sz w:val="28"/>
                <w:szCs w:val="28"/>
              </w:rPr>
              <m:t>(</m:t>
            </m:r>
          </m:e>
        </m:nary>
        <m:sSub>
          <m:sSubPr>
            <m:ctrlPr>
              <w:rPr>
                <w:rFonts w:ascii="Cambria Math" w:eastAsia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  <m:r>
              <w:rPr>
                <w:rFonts w:ascii="Cambria Math" w:eastAsia="Cambria Math" w:hAnsi="Times New Roman" w:cs="Times New Roman"/>
                <w:sz w:val="28"/>
                <w:szCs w:val="28"/>
              </w:rPr>
              <m:t>1</m:t>
            </m:r>
          </m:sub>
        </m:sSub>
      </m:oMath>
      <w:r w:rsidR="004115AA" w:rsidRPr="004115AA">
        <w:rPr>
          <w:rFonts w:ascii="Times New Roman" w:hAnsi="Times New Roman" w:cs="Times New Roman"/>
          <w:sz w:val="28"/>
          <w:szCs w:val="28"/>
        </w:rPr>
        <w:t>-</w:t>
      </w:r>
      <m:oMath>
        <m:sSub>
          <m:sSubPr>
            <m:ctrlPr>
              <w:rPr>
                <w:rFonts w:ascii="Cambria Math" w:eastAsia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  <m:r>
              <w:rPr>
                <w:rFonts w:ascii="Cambria Math" w:eastAsia="Cambria Math" w:hAnsi="Times New Roman" w:cs="Times New Roman"/>
                <w:sz w:val="28"/>
                <w:szCs w:val="28"/>
              </w:rPr>
              <m:t>2</m:t>
            </m:r>
          </m:sub>
        </m:sSub>
      </m:oMath>
      <w:r w:rsidR="004115AA" w:rsidRPr="004115AA">
        <w:rPr>
          <w:rFonts w:ascii="Times New Roman" w:hAnsi="Times New Roman" w:cs="Times New Roman"/>
          <w:sz w:val="28"/>
          <w:szCs w:val="28"/>
        </w:rPr>
        <w:t>)</w:t>
      </w:r>
      <m:oMath>
        <m:r>
          <w:rPr>
            <w:rFonts w:ascii="Cambria Math" w:eastAsia="Cambria Math" w:hAnsi="Times New Roman" w:cs="Times New Roman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</m:sub>
        </m:sSub>
      </m:oMath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где: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n - наименование источника доходов бюджета: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земельный налог;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налог на имущество физических лиц;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налог на имущество организаций;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арендная плата за использование земельных участков, находящихся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в муниципальной собственности, а также иных объектов недвижимого имущества, находящихся в муниципальной собственности;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плата по договорам купли-продажи земельных участков, находящихся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в муниципальной собственности, а также иных объектов недвижимого имущества, находящихся в муниципальной собственности;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плата по соглашениям об установлении сервитута в отношении земельных участков, находящихся в муниципальной собственности;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плата по соглашениям о перераспределении земельных участков, находящихся в частной собственности, и земель и (или) земельных участков, находящихся в муниципальной собственности;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V</w:t>
      </w:r>
      <w:r w:rsidRPr="004115AA">
        <w:rPr>
          <w:rFonts w:ascii="Times New Roman" w:eastAsia="Arial" w:hAnsi="Times New Roman" w:cs="Times New Roman"/>
          <w:sz w:val="28"/>
          <w:szCs w:val="28"/>
          <w:vertAlign w:val="subscript"/>
        </w:rPr>
        <w:t>n1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 - объем доходов бюджета от уплаты налогов и неналоговых платежей в отношении объектов недвижимого имущества, включенных Компанией в ежеквартальные отчеты (рублей);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V</w:t>
      </w:r>
      <w:r w:rsidRPr="004115AA">
        <w:rPr>
          <w:rFonts w:ascii="Times New Roman" w:eastAsia="Arial" w:hAnsi="Times New Roman" w:cs="Times New Roman"/>
          <w:sz w:val="28"/>
          <w:szCs w:val="28"/>
          <w:vertAlign w:val="subscript"/>
        </w:rPr>
        <w:t>n2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 - расчетный объем доходов бюджета от уплаты налогов и неналоговых платежей, исчисленных в отношении соответствующих объектов недвижимого имущества, включенных Компанией в ежеквартальные отчеты, без учета изменений, связанных  с выполнением Компанией работ и (или) оказанием услуг в соответствии  с соглашением о выполнении работ (рублей).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В случае если значение показателя Vn2 по соответствующему объекту недвижимого имущества превышает значение показателя Vn1, расчет размера субсидии по такому объекту недвижимого имущества не осуществляется.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lastRenderedPageBreak/>
        <w:t>Q</w:t>
      </w:r>
      <w:r w:rsidRPr="004115AA">
        <w:rPr>
          <w:rFonts w:ascii="Times New Roman" w:eastAsia="Arial" w:hAnsi="Times New Roman" w:cs="Times New Roman"/>
          <w:sz w:val="28"/>
          <w:szCs w:val="28"/>
          <w:vertAlign w:val="subscript"/>
        </w:rPr>
        <w:t>n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 - размер процентов от поступивших доходов в бюджет, установленный соглашением  о выполнении работ и не превышающий предельного значения, предусмотренного частью 7 статьи 4 Закона № 448-ФЗ (процентов).</w:t>
      </w:r>
    </w:p>
    <w:p w:rsidR="004115AA" w:rsidRPr="004115AA" w:rsidRDefault="004115AA" w:rsidP="004115AA">
      <w:pPr>
        <w:pStyle w:val="ab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4115AA" w:rsidRPr="004115AA" w:rsidRDefault="004115AA" w:rsidP="004115AA">
      <w:pPr>
        <w:pStyle w:val="ab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4115AA">
        <w:rPr>
          <w:rFonts w:ascii="Times New Roman" w:eastAsia="Arial" w:hAnsi="Times New Roman" w:cs="Times New Roman"/>
          <w:b/>
          <w:bCs/>
          <w:sz w:val="28"/>
          <w:szCs w:val="28"/>
        </w:rPr>
        <w:t>III. Порядок предоставления субсидии</w:t>
      </w: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Соглашение о предоставлении субсидии заключается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 xml:space="preserve">в государственной интеграционной информационной системе управления общественными финансами «Электронный бюджет». </w:t>
      </w: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Главным распорядителем бюджетных средств осуществляется подготовка акта об определении размера субсидии по форме, предусмотренной приложением к соглашению о предоставлении субсидии, содержащего расчет размера субсидии, определенного независимо от размера произведенных Компанией затрат по итогам финансового года, в котором произведено зачисление в бюджет доходов, поступивших в результате выполнения Компанией работ и (или) оказания услуг, в соответствии с Соглашением </w:t>
      </w: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br/>
        <w:t>на выполнение работ на основании сведений и информации администраторов доходов бюджета и утверждается в следующем порядке: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t>по доходам, поступившим в бюджет до 1 ноября текущего финансового года, акт о размере субсидии подлежит утверждению главным распорядителем бюджетных средств не позднее 1 декабря текущего финансового года;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t>по доходам, поступившим в бюджет после 1 ноября текущего финансового года, акт о размере субсидии подлежит утверждению главным распорядителем бюджетных средств не позднее 1 марта финансового года, следующего за годом поступления соответствующих доходов.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t>В случае если информация по доходам, поступившим в бюджет, не учитывалась ранее при расчете размера субсидии, соответствующая информация учитывается в очередном акте о размере субсидии.</w:t>
      </w: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Перечисление субсидии осуществляется не позднее 5 рабочих дней со дня утверждения главным распорядителем бюджетных средств акта о размере субсидии на расчетные счета, указанные в Соглашении о предоставлении субсидии.</w:t>
      </w:r>
    </w:p>
    <w:p w:rsidR="004115AA" w:rsidRPr="004115AA" w:rsidRDefault="004115AA" w:rsidP="004115AA">
      <w:pPr>
        <w:pStyle w:val="ab"/>
        <w:numPr>
          <w:ilvl w:val="0"/>
          <w:numId w:val="1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Соглашение о предоставлении субсидии заключается с Компанией при соответствии следующим требованиям: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Компания не получает средства из бюджета, из которого планируется предоставление субсидии в соответствии с правовым актом, на основании иных муниципальных правовых актов на цели, установленные правовым актом;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у Компании на первое число месяца, предшествующего месяцу, в котором планируется заключение соглашения о предоставлении субсидии, на едином налоговом счете отсутствует или не превышает размер, определенный пунктом 3 статьи 47 Налогового кодекса Российской Федерации, задолженность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по уплате налогов, сборов и страховых взносов в бюджеты бюджетной системы Российской Федерации;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у Компании отсутствуют просроченная задолженность по возврату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 xml:space="preserve">в бюджет  иных субсидий, бюджетных инвестиций, а также иная просроченная </w:t>
      </w:r>
      <w:r w:rsidRPr="004115AA">
        <w:rPr>
          <w:rFonts w:ascii="Times New Roman" w:eastAsia="Arial" w:hAnsi="Times New Roman" w:cs="Times New Roman"/>
          <w:sz w:val="28"/>
          <w:szCs w:val="28"/>
        </w:rPr>
        <w:lastRenderedPageBreak/>
        <w:t>(неурегулированная) задолженность по денежным обязательствам перед муниципальным образованием;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Компания не находится в процессе реорганизации (за исключением реорганизации в форме присоединения к компании другого юридического лица), ликвидации, в отношении ее не введена процедура банкротства, деятельность компании не приостановлена в порядке, предусмотренном законодательством Российской Федерации.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  <w:highlight w:val="yellow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10. Главный распорядитель бюджетных средств осуществляет проверку соответствия Компании требованиям, указанным в пункте «9» порядка,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с использованием государственной интеграционной информационной системы управления общественными финансами «Электронный бюджет» (</w:t>
      </w: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включая проверку информации, представляемой компанией для подтверждения соответствия требованиям, указанным в пункте «9» Порядка) </w:t>
      </w:r>
      <w:r w:rsidRPr="004115AA">
        <w:rPr>
          <w:rFonts w:ascii="Times New Roman" w:eastAsia="Arial" w:hAnsi="Times New Roman" w:cs="Times New Roman"/>
          <w:sz w:val="28"/>
          <w:szCs w:val="28"/>
        </w:rPr>
        <w:t>в течение 10 (десяти) рабочих дней.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11. Главный распорядитель бюджетных средств может отказать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 xml:space="preserve">в заключении с Компанией соглашения о предоставлении субсидии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на основании: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несоответствие представленных Компанией документов требованиям, установленным правовым актом, или непредставление (представление </w:t>
      </w: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br/>
        <w:t>не в полном объеме) необходимых документов;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4115AA">
        <w:rPr>
          <w:rFonts w:ascii="Times New Roman" w:eastAsia="Arial" w:hAnsi="Times New Roman" w:cs="Times New Roman"/>
          <w:sz w:val="28"/>
          <w:szCs w:val="28"/>
          <w:highlight w:val="white"/>
        </w:rPr>
        <w:t>установление факта недостоверности представленной Компанией информации.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5AA" w:rsidRPr="004115AA" w:rsidRDefault="004115AA" w:rsidP="004115AA">
      <w:pPr>
        <w:pStyle w:val="ab"/>
        <w:ind w:right="-283" w:firstLine="567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4115AA">
        <w:rPr>
          <w:rFonts w:ascii="Times New Roman" w:eastAsia="Arial" w:hAnsi="Times New Roman" w:cs="Times New Roman"/>
          <w:b/>
          <w:bCs/>
          <w:sz w:val="28"/>
          <w:szCs w:val="28"/>
        </w:rPr>
        <w:t>IV. Отчётность и контроль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12. Результатом предоставления субсидии являются выполненные Компанией работы и (или) оказанные услуги, принимающие значение одной условной единицы, в случае включения компанией информации о выполненных работах и (или) об оказанных услугах в утвержденные ежеквартальные отчеты о результатах выполненных работ и (или) оказанных услуг по соглашению о выполнении работ (далее- ежеквартальные отчеты).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Информация, содержащаяся в ежеквартальных отчетах, утвержденных администрацией </w:t>
      </w:r>
      <w:r w:rsidR="00CA781E">
        <w:rPr>
          <w:rFonts w:ascii="Times New Roman" w:eastAsia="Arial" w:hAnsi="Times New Roman" w:cs="Times New Roman"/>
          <w:sz w:val="28"/>
          <w:szCs w:val="28"/>
        </w:rPr>
        <w:t>Константиновского</w:t>
      </w:r>
      <w:r w:rsidR="00CA781E" w:rsidRPr="004115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4115AA">
        <w:rPr>
          <w:rFonts w:ascii="Times New Roman" w:eastAsia="Arial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(далее – уполномоченный орган),  в период действия соглашения о выполнении работ, учитывается при оценке достижения результатов предоставления субсидии на протяжении всего срока предоставления субсидии.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iCs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13. </w:t>
      </w:r>
      <w:r w:rsidRPr="004115AA">
        <w:rPr>
          <w:rFonts w:ascii="Times New Roman" w:eastAsia="Arial" w:hAnsi="Times New Roman" w:cs="Times New Roman"/>
          <w:iCs/>
          <w:sz w:val="28"/>
          <w:szCs w:val="28"/>
        </w:rPr>
        <w:t xml:space="preserve">Компания в течение 10 рабочих дней со дня поступления утверждённого уполномоченным органом ежеквартального отчета, направляет его главному </w:t>
      </w:r>
      <w:r w:rsidRPr="004115AA">
        <w:rPr>
          <w:rFonts w:ascii="Times New Roman" w:eastAsia="Arial" w:hAnsi="Times New Roman" w:cs="Times New Roman"/>
          <w:sz w:val="28"/>
          <w:szCs w:val="28"/>
        </w:rPr>
        <w:t>распорядителю бюджетных средств.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iCs/>
          <w:sz w:val="28"/>
          <w:szCs w:val="28"/>
        </w:rPr>
      </w:pPr>
      <w:r w:rsidRPr="004115AA">
        <w:rPr>
          <w:rFonts w:ascii="Times New Roman" w:eastAsia="Arial" w:hAnsi="Times New Roman" w:cs="Times New Roman"/>
          <w:iCs/>
          <w:sz w:val="28"/>
          <w:szCs w:val="28"/>
        </w:rPr>
        <w:t xml:space="preserve">14. Проверку за соблюдением </w:t>
      </w:r>
      <w:r w:rsidRPr="004115AA">
        <w:rPr>
          <w:rFonts w:ascii="Times New Roman" w:eastAsia="Arial" w:hAnsi="Times New Roman" w:cs="Times New Roman"/>
          <w:sz w:val="28"/>
          <w:szCs w:val="28"/>
        </w:rPr>
        <w:t>компанией целей, условий и порядка предоставления субсидии, в том числе в части достижения значений результатов предоставления субсидии осуществляет г</w:t>
      </w:r>
      <w:r w:rsidRPr="004115AA">
        <w:rPr>
          <w:rFonts w:ascii="Times New Roman" w:eastAsia="Arial" w:hAnsi="Times New Roman" w:cs="Times New Roman"/>
          <w:iCs/>
          <w:sz w:val="28"/>
          <w:szCs w:val="28"/>
        </w:rPr>
        <w:t xml:space="preserve">лавный распорядитель бюджетных средств на основании утвержденного </w:t>
      </w:r>
      <w:r w:rsidRPr="004115AA">
        <w:rPr>
          <w:rFonts w:ascii="Times New Roman" w:eastAsia="Arial" w:hAnsi="Times New Roman" w:cs="Times New Roman"/>
          <w:sz w:val="28"/>
          <w:szCs w:val="28"/>
        </w:rPr>
        <w:t xml:space="preserve">уполномоченным органом </w:t>
      </w:r>
      <w:r w:rsidRPr="004115AA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ежеквартального отчета и </w:t>
      </w:r>
      <w:r w:rsidRPr="004115AA">
        <w:rPr>
          <w:rFonts w:ascii="Times New Roman" w:eastAsia="Arial" w:hAnsi="Times New Roman" w:cs="Times New Roman"/>
          <w:iCs/>
          <w:sz w:val="28"/>
          <w:szCs w:val="28"/>
        </w:rPr>
        <w:t xml:space="preserve">органами муниципального финансового контроля в соответствии со статьями 268.1 и 269.2 Бюджетного кодекса РФ. 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15. В случае если по решению суда либо налогового органа произведен возврат излишне уплаченного (взысканного) платежа, поступившего в бюджет, который был уплачен при расчете размера субсидии, главный распорядитель бюджетных средств направляет в компанию требование о возврате излишне предоставленной части субсидии в отношении определенного объекта недвижимости или осуществляет очередной расчет размера субсидии, уменьшенный на сумму возвращенных платежей по такому объекту недвижимого имущества.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16. В случае нарушения компанией целей, условий и порядка предоставления субсидии, выявленного в том числе по фактам проверок, проведенных главным распорядителем бюджетных средств и (или) органами муниципального финансового контроля главный распорядитель бюджетных средств составляет акт о нарушении условий предоставления субсидии (далее - акт), в котором указываются выявленные нарушения и сроки их устранения,  и направляет акт в срок не позднее 10 (десяти) рабочих дней со дня его подписания Компании для устранения нарушений.</w:t>
      </w:r>
    </w:p>
    <w:p w:rsidR="004115AA" w:rsidRPr="004115AA" w:rsidRDefault="004115AA" w:rsidP="004115AA">
      <w:pPr>
        <w:pStyle w:val="aa"/>
        <w:spacing w:before="0" w:beforeAutospacing="0" w:after="0" w:afterAutospacing="0" w:line="288" w:lineRule="atLeast"/>
        <w:ind w:right="-283" w:firstLine="540"/>
        <w:jc w:val="both"/>
        <w:rPr>
          <w:rFonts w:eastAsia="Arial"/>
          <w:sz w:val="28"/>
          <w:szCs w:val="28"/>
          <w:lang w:eastAsia="en-US"/>
        </w:rPr>
      </w:pPr>
      <w:r w:rsidRPr="004115AA">
        <w:rPr>
          <w:rFonts w:eastAsia="Arial"/>
          <w:sz w:val="28"/>
          <w:szCs w:val="28"/>
        </w:rPr>
        <w:t xml:space="preserve">17. </w:t>
      </w:r>
      <w:r w:rsidRPr="004115AA">
        <w:rPr>
          <w:rFonts w:eastAsia="Arial"/>
          <w:sz w:val="28"/>
          <w:szCs w:val="28"/>
          <w:lang w:eastAsia="en-US"/>
        </w:rPr>
        <w:t xml:space="preserve">В случае не устранения нарушений в сроки, указанные в акте, главный распорядитель бюджетных средств в срок не позднее 10 (десяти) рабочих дней со дня истечения указанного в акте срока устранения выявленных нарушений принимает решение о возврате в бюджет средств субсидии (части субсидии), использованных с нарушением условий, целей предоставления субсидии, оформляемое в виде правового акта </w:t>
      </w:r>
      <w:r w:rsidRPr="004115AA">
        <w:rPr>
          <w:rFonts w:eastAsia="Arial"/>
          <w:sz w:val="28"/>
          <w:szCs w:val="28"/>
        </w:rPr>
        <w:t>главного распорядителя бюджетных средств</w:t>
      </w:r>
      <w:r w:rsidRPr="004115AA">
        <w:rPr>
          <w:rFonts w:eastAsia="Arial"/>
          <w:sz w:val="28"/>
          <w:szCs w:val="28"/>
          <w:lang w:eastAsia="en-US"/>
        </w:rPr>
        <w:t>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18. Главный распорядитель бюджетных средств в срок не позднее 10 (десяти) рабочих дней со дня подписания акта направляет указанный акт Компании вместе с требованием о возврате средств субсидии (части субсидии) в бюджет, содержащим сумму и реквизиты счета, на который должен быть осуществлен возврат средств субсидии (части субсидии) для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их последующего зачисления в доход бюджета (далее – требование).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 xml:space="preserve">19. Компания обязана осуществить возврат средств субсидии (части субсидии) в срок не позднее 10 (десяти) рабочих дней со дня получения такого требования. В случае не возврата средств субсидии (части субсидии) соответствующая сумма подлежит взысканию в бюджет </w:t>
      </w:r>
      <w:r w:rsidRPr="004115AA">
        <w:rPr>
          <w:rFonts w:ascii="Times New Roman" w:eastAsia="Arial" w:hAnsi="Times New Roman" w:cs="Times New Roman"/>
          <w:sz w:val="28"/>
          <w:szCs w:val="28"/>
        </w:rPr>
        <w:br/>
        <w:t>в установленном порядке либо вычитается из средств субсидии, подлежащих выплате Компании в последующие периоды.</w:t>
      </w:r>
    </w:p>
    <w:p w:rsidR="004115AA" w:rsidRPr="004115AA" w:rsidRDefault="004115AA" w:rsidP="004115AA">
      <w:pPr>
        <w:pStyle w:val="ab"/>
        <w:ind w:right="-283" w:firstLine="567"/>
        <w:jc w:val="both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4115AA">
        <w:rPr>
          <w:rFonts w:ascii="Times New Roman" w:eastAsia="Arial" w:hAnsi="Times New Roman" w:cs="Times New Roman"/>
          <w:sz w:val="28"/>
          <w:szCs w:val="28"/>
        </w:rPr>
        <w:t>20. В случае наступления обстоятельств непреодолимой силы, вследствие возникновения которых соблюдение целей, условий и порядка предоставления субсидии, в том числе исполнение обязательств по достижению значений результатов предоставления субсидии, является невозможным, не применяются меры ответственности и штрафные санкции в соответствии со статьей 401 Гражданского кодекса Российской Федерации от 31.07.1998 № 146-ФЗ.</w:t>
      </w:r>
    </w:p>
    <w:p w:rsidR="004115AA" w:rsidRPr="004115AA" w:rsidRDefault="004115AA" w:rsidP="00BD04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15AA" w:rsidRDefault="004115AA" w:rsidP="00BD040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115AA" w:rsidSect="00047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EE7" w:rsidRDefault="00270EE7" w:rsidP="005E7ACB">
      <w:pPr>
        <w:spacing w:after="0" w:line="240" w:lineRule="auto"/>
      </w:pPr>
      <w:r>
        <w:separator/>
      </w:r>
    </w:p>
  </w:endnote>
  <w:endnote w:type="continuationSeparator" w:id="1">
    <w:p w:rsidR="00270EE7" w:rsidRDefault="00270EE7" w:rsidP="005E7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EE7" w:rsidRDefault="00270EE7" w:rsidP="005E7ACB">
      <w:pPr>
        <w:spacing w:after="0" w:line="240" w:lineRule="auto"/>
      </w:pPr>
      <w:r>
        <w:separator/>
      </w:r>
    </w:p>
  </w:footnote>
  <w:footnote w:type="continuationSeparator" w:id="1">
    <w:p w:rsidR="00270EE7" w:rsidRDefault="00270EE7" w:rsidP="005E7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84DCB"/>
    <w:multiLevelType w:val="hybridMultilevel"/>
    <w:tmpl w:val="47EA4D48"/>
    <w:lvl w:ilvl="0" w:tplc="457063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A884602">
      <w:start w:val="1"/>
      <w:numFmt w:val="lowerLetter"/>
      <w:lvlText w:val="%2."/>
      <w:lvlJc w:val="left"/>
      <w:pPr>
        <w:ind w:left="1647" w:hanging="360"/>
      </w:pPr>
    </w:lvl>
    <w:lvl w:ilvl="2" w:tplc="0D02763C">
      <w:start w:val="1"/>
      <w:numFmt w:val="lowerRoman"/>
      <w:lvlText w:val="%3."/>
      <w:lvlJc w:val="right"/>
      <w:pPr>
        <w:ind w:left="2367" w:hanging="180"/>
      </w:pPr>
    </w:lvl>
    <w:lvl w:ilvl="3" w:tplc="68E0EE9E">
      <w:start w:val="1"/>
      <w:numFmt w:val="decimal"/>
      <w:lvlText w:val="%4."/>
      <w:lvlJc w:val="left"/>
      <w:pPr>
        <w:ind w:left="3087" w:hanging="360"/>
      </w:pPr>
    </w:lvl>
    <w:lvl w:ilvl="4" w:tplc="B6D6C338">
      <w:start w:val="1"/>
      <w:numFmt w:val="lowerLetter"/>
      <w:lvlText w:val="%5."/>
      <w:lvlJc w:val="left"/>
      <w:pPr>
        <w:ind w:left="3807" w:hanging="360"/>
      </w:pPr>
    </w:lvl>
    <w:lvl w:ilvl="5" w:tplc="C1BA8F8E">
      <w:start w:val="1"/>
      <w:numFmt w:val="lowerRoman"/>
      <w:lvlText w:val="%6."/>
      <w:lvlJc w:val="right"/>
      <w:pPr>
        <w:ind w:left="4527" w:hanging="180"/>
      </w:pPr>
    </w:lvl>
    <w:lvl w:ilvl="6" w:tplc="D5FCB8AE">
      <w:start w:val="1"/>
      <w:numFmt w:val="decimal"/>
      <w:lvlText w:val="%7."/>
      <w:lvlJc w:val="left"/>
      <w:pPr>
        <w:ind w:left="5247" w:hanging="360"/>
      </w:pPr>
    </w:lvl>
    <w:lvl w:ilvl="7" w:tplc="770685B8">
      <w:start w:val="1"/>
      <w:numFmt w:val="lowerLetter"/>
      <w:lvlText w:val="%8."/>
      <w:lvlJc w:val="left"/>
      <w:pPr>
        <w:ind w:left="5967" w:hanging="360"/>
      </w:pPr>
    </w:lvl>
    <w:lvl w:ilvl="8" w:tplc="73F89254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267A"/>
    <w:rsid w:val="0000519D"/>
    <w:rsid w:val="000475A6"/>
    <w:rsid w:val="00052677"/>
    <w:rsid w:val="00057B52"/>
    <w:rsid w:val="000E543A"/>
    <w:rsid w:val="000F608A"/>
    <w:rsid w:val="001909B1"/>
    <w:rsid w:val="001B19B1"/>
    <w:rsid w:val="001B700B"/>
    <w:rsid w:val="001E7296"/>
    <w:rsid w:val="001F27EB"/>
    <w:rsid w:val="00233CF4"/>
    <w:rsid w:val="002607A8"/>
    <w:rsid w:val="00267537"/>
    <w:rsid w:val="00270EE7"/>
    <w:rsid w:val="00290F82"/>
    <w:rsid w:val="00291A32"/>
    <w:rsid w:val="00294FDF"/>
    <w:rsid w:val="00332E4E"/>
    <w:rsid w:val="00337538"/>
    <w:rsid w:val="003424B8"/>
    <w:rsid w:val="0036277C"/>
    <w:rsid w:val="003706D0"/>
    <w:rsid w:val="003827D7"/>
    <w:rsid w:val="003C5D87"/>
    <w:rsid w:val="004115AA"/>
    <w:rsid w:val="00421D59"/>
    <w:rsid w:val="00427177"/>
    <w:rsid w:val="004505C0"/>
    <w:rsid w:val="00456468"/>
    <w:rsid w:val="00492BE5"/>
    <w:rsid w:val="004E7A13"/>
    <w:rsid w:val="005B4CA1"/>
    <w:rsid w:val="005E7ACB"/>
    <w:rsid w:val="00612CA9"/>
    <w:rsid w:val="0061773B"/>
    <w:rsid w:val="006C2FF4"/>
    <w:rsid w:val="007034FB"/>
    <w:rsid w:val="00721AA8"/>
    <w:rsid w:val="007933B6"/>
    <w:rsid w:val="007F10B1"/>
    <w:rsid w:val="007F4056"/>
    <w:rsid w:val="00800196"/>
    <w:rsid w:val="0084059B"/>
    <w:rsid w:val="00892577"/>
    <w:rsid w:val="008E267A"/>
    <w:rsid w:val="009048A2"/>
    <w:rsid w:val="009A3018"/>
    <w:rsid w:val="009E7E5B"/>
    <w:rsid w:val="00A62D6B"/>
    <w:rsid w:val="00A70E9E"/>
    <w:rsid w:val="00AA7B8C"/>
    <w:rsid w:val="00B058C4"/>
    <w:rsid w:val="00B53592"/>
    <w:rsid w:val="00B57BC7"/>
    <w:rsid w:val="00BD040E"/>
    <w:rsid w:val="00BD60D9"/>
    <w:rsid w:val="00C4204D"/>
    <w:rsid w:val="00CA781E"/>
    <w:rsid w:val="00CC5BF7"/>
    <w:rsid w:val="00D070BE"/>
    <w:rsid w:val="00E070C8"/>
    <w:rsid w:val="00E16F7D"/>
    <w:rsid w:val="00E86B60"/>
    <w:rsid w:val="00E87E31"/>
    <w:rsid w:val="00EB73E4"/>
    <w:rsid w:val="00EC4DCE"/>
    <w:rsid w:val="00F00CD4"/>
    <w:rsid w:val="00F90CE8"/>
    <w:rsid w:val="00FA44C9"/>
    <w:rsid w:val="00FD6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5A6"/>
  </w:style>
  <w:style w:type="paragraph" w:styleId="1">
    <w:name w:val="heading 1"/>
    <w:basedOn w:val="a"/>
    <w:next w:val="a"/>
    <w:link w:val="10"/>
    <w:qFormat/>
    <w:rsid w:val="00E16F7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E7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E7ACB"/>
  </w:style>
  <w:style w:type="paragraph" w:styleId="a5">
    <w:name w:val="footer"/>
    <w:basedOn w:val="a"/>
    <w:link w:val="a6"/>
    <w:uiPriority w:val="99"/>
    <w:semiHidden/>
    <w:unhideWhenUsed/>
    <w:rsid w:val="005E7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E7ACB"/>
  </w:style>
  <w:style w:type="paragraph" w:styleId="a7">
    <w:name w:val="Balloon Text"/>
    <w:basedOn w:val="a"/>
    <w:link w:val="a8"/>
    <w:uiPriority w:val="99"/>
    <w:semiHidden/>
    <w:unhideWhenUsed/>
    <w:rsid w:val="005E7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7AC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7F10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16F7D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rmal (Web)"/>
    <w:basedOn w:val="a"/>
    <w:uiPriority w:val="99"/>
    <w:rsid w:val="00411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basedOn w:val="a"/>
    <w:uiPriority w:val="1"/>
    <w:qFormat/>
    <w:rsid w:val="004115AA"/>
    <w:pPr>
      <w:spacing w:after="0" w:line="240" w:lineRule="auto"/>
    </w:pPr>
    <w:rPr>
      <w:rFonts w:eastAsiaTheme="minorHAnsi"/>
      <w:lang w:eastAsia="en-US"/>
    </w:rPr>
  </w:style>
  <w:style w:type="paragraph" w:customStyle="1" w:styleId="ConsPlusNormal">
    <w:name w:val="ConsPlusNormal"/>
    <w:rsid w:val="004115AA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6</Pages>
  <Words>2107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34</cp:revision>
  <cp:lastPrinted>2026-07-03T10:01:00Z</cp:lastPrinted>
  <dcterms:created xsi:type="dcterms:W3CDTF">2024-04-19T10:14:00Z</dcterms:created>
  <dcterms:modified xsi:type="dcterms:W3CDTF">2026-07-03T10:02:00Z</dcterms:modified>
</cp:coreProperties>
</file>